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96E05A" w14:textId="11390454" w:rsidR="00FE4ED8" w:rsidRPr="008C56A4" w:rsidRDefault="00FE4ED8">
      <w:pPr>
        <w:spacing w:line="100" w:lineRule="atLeast"/>
        <w:rPr>
          <w:rFonts w:ascii="Calibri" w:hAnsi="Calibri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6A4">
        <w:rPr>
          <w:rFonts w:ascii="Calibri" w:hAnsi="Calibri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PERSBERICHT</w:t>
      </w:r>
    </w:p>
    <w:p w14:paraId="0129B351" w14:textId="77777777" w:rsidR="00FE4ED8" w:rsidRDefault="00FE4ED8">
      <w:pPr>
        <w:spacing w:line="100" w:lineRule="atLeast"/>
        <w:rPr>
          <w:rFonts w:ascii="Calibri" w:hAnsi="Calibri" w:cs="Arial"/>
          <w:b/>
          <w:sz w:val="20"/>
          <w:szCs w:val="20"/>
        </w:rPr>
      </w:pPr>
    </w:p>
    <w:p w14:paraId="20623F0E" w14:textId="720C2C9F" w:rsidR="006D4ABC" w:rsidRDefault="006D4ABC">
      <w:pPr>
        <w:spacing w:line="100" w:lineRule="atLeast"/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</w:pPr>
      <w:r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  <w:t xml:space="preserve"> </w:t>
      </w:r>
    </w:p>
    <w:p w14:paraId="73BF05A5" w14:textId="31DB60E4" w:rsidR="00956885" w:rsidRDefault="00C77ADF">
      <w:pPr>
        <w:spacing w:line="100" w:lineRule="atLeast"/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</w:pPr>
      <w:bookmarkStart w:id="0" w:name="_GoBack"/>
      <w:r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  <w:t>Oogletsel door vuurwerk bij 1</w:t>
      </w:r>
      <w:r w:rsidR="00003A52"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  <w:t>6</w:t>
      </w:r>
      <w:r w:rsidR="00441DA4"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  <w:t>8</w:t>
      </w:r>
      <w:r>
        <w:rPr>
          <w:rFonts w:asciiTheme="majorHAnsi" w:hAnsiTheme="majorHAnsi" w:cstheme="majorHAnsi"/>
          <w:b/>
          <w:color w:val="000000"/>
          <w:sz w:val="44"/>
          <w:szCs w:val="44"/>
          <w:lang w:eastAsia="nl-NL"/>
        </w:rPr>
        <w:t xml:space="preserve"> mensen </w:t>
      </w:r>
    </w:p>
    <w:bookmarkEnd w:id="0"/>
    <w:p w14:paraId="0A69B1DF" w14:textId="2749FE88" w:rsidR="00DC24D5" w:rsidRPr="00532355" w:rsidRDefault="00FD482C" w:rsidP="00FF49E4">
      <w:pPr>
        <w:suppressAutoHyphens w:val="0"/>
        <w:spacing w:before="100" w:beforeAutospacing="1" w:after="100" w:afterAutospacing="1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Nijmegen, </w:t>
      </w:r>
      <w:r w:rsidR="00595C78">
        <w:rPr>
          <w:rFonts w:asciiTheme="majorHAnsi" w:hAnsiTheme="majorHAnsi" w:cs="Arial"/>
          <w:b/>
          <w:sz w:val="20"/>
          <w:szCs w:val="20"/>
        </w:rPr>
        <w:t>8</w:t>
      </w:r>
      <w:r w:rsidR="00826575">
        <w:rPr>
          <w:rFonts w:asciiTheme="majorHAnsi" w:hAnsiTheme="majorHAnsi" w:cs="Arial"/>
          <w:b/>
          <w:sz w:val="20"/>
          <w:szCs w:val="20"/>
        </w:rPr>
        <w:t xml:space="preserve"> januari</w:t>
      </w:r>
      <w:r w:rsidR="0013359C">
        <w:rPr>
          <w:rFonts w:asciiTheme="majorHAnsi" w:hAnsiTheme="majorHAnsi" w:cs="Arial"/>
          <w:b/>
          <w:sz w:val="20"/>
          <w:szCs w:val="20"/>
        </w:rPr>
        <w:t xml:space="preserve"> </w:t>
      </w:r>
      <w:r w:rsidR="00826575">
        <w:rPr>
          <w:rFonts w:asciiTheme="majorHAnsi" w:hAnsiTheme="majorHAnsi" w:cs="Arial"/>
          <w:b/>
          <w:sz w:val="20"/>
          <w:szCs w:val="20"/>
        </w:rPr>
        <w:t>2020</w:t>
      </w:r>
      <w:r w:rsidR="00FE4ED8" w:rsidRPr="009A2098">
        <w:rPr>
          <w:rFonts w:asciiTheme="majorHAnsi" w:hAnsiTheme="majorHAnsi" w:cs="Arial"/>
          <w:b/>
          <w:sz w:val="20"/>
          <w:szCs w:val="20"/>
        </w:rPr>
        <w:t xml:space="preserve"> –</w:t>
      </w:r>
      <w:r w:rsidR="005D1E9E">
        <w:rPr>
          <w:rFonts w:asciiTheme="majorHAnsi" w:hAnsiTheme="majorHAnsi" w:cs="Arial"/>
          <w:b/>
          <w:sz w:val="20"/>
          <w:szCs w:val="20"/>
        </w:rPr>
        <w:t xml:space="preserve"> </w:t>
      </w:r>
      <w:r w:rsidR="00FF49E4">
        <w:rPr>
          <w:rFonts w:asciiTheme="majorHAnsi" w:hAnsiTheme="majorHAnsi" w:cs="Arial"/>
          <w:b/>
          <w:sz w:val="20"/>
          <w:szCs w:val="20"/>
        </w:rPr>
        <w:t xml:space="preserve">Deze jaarwisseling hebben </w:t>
      </w:r>
      <w:r>
        <w:rPr>
          <w:rFonts w:asciiTheme="majorHAnsi" w:hAnsiTheme="majorHAnsi" w:cs="Arial"/>
          <w:b/>
          <w:sz w:val="20"/>
          <w:szCs w:val="20"/>
        </w:rPr>
        <w:t>1</w:t>
      </w:r>
      <w:r w:rsidR="00595C78">
        <w:rPr>
          <w:rFonts w:asciiTheme="majorHAnsi" w:hAnsiTheme="majorHAnsi" w:cs="Arial"/>
          <w:b/>
          <w:sz w:val="20"/>
          <w:szCs w:val="20"/>
        </w:rPr>
        <w:t>6</w:t>
      </w:r>
      <w:r w:rsidR="00644614">
        <w:rPr>
          <w:rFonts w:asciiTheme="majorHAnsi" w:hAnsiTheme="majorHAnsi" w:cs="Arial"/>
          <w:b/>
          <w:sz w:val="20"/>
          <w:szCs w:val="20"/>
        </w:rPr>
        <w:t>8</w:t>
      </w:r>
      <w:r w:rsidR="005D1E9E">
        <w:rPr>
          <w:rFonts w:asciiTheme="majorHAnsi" w:hAnsiTheme="majorHAnsi" w:cs="Arial"/>
          <w:b/>
          <w:sz w:val="20"/>
          <w:szCs w:val="20"/>
        </w:rPr>
        <w:t xml:space="preserve"> mensen </w:t>
      </w:r>
      <w:r w:rsidR="008C1B85" w:rsidRPr="00BC4572">
        <w:rPr>
          <w:rFonts w:asciiTheme="majorHAnsi" w:hAnsiTheme="majorHAnsi" w:cs="Arial"/>
          <w:b/>
          <w:sz w:val="20"/>
          <w:szCs w:val="20"/>
        </w:rPr>
        <w:t>oogletsel aan één</w:t>
      </w:r>
      <w:r w:rsidR="006E5F3D">
        <w:rPr>
          <w:rFonts w:asciiTheme="majorHAnsi" w:hAnsiTheme="majorHAnsi" w:cs="Arial"/>
          <w:b/>
          <w:sz w:val="20"/>
          <w:szCs w:val="20"/>
        </w:rPr>
        <w:t xml:space="preserve"> of meerdere ogen </w:t>
      </w:r>
      <w:r w:rsidR="009C349C" w:rsidRPr="00BC4572">
        <w:rPr>
          <w:rFonts w:asciiTheme="majorHAnsi" w:hAnsiTheme="majorHAnsi" w:cs="Arial"/>
          <w:b/>
          <w:sz w:val="20"/>
          <w:szCs w:val="20"/>
        </w:rPr>
        <w:t>door vuurwerk</w:t>
      </w:r>
      <w:r w:rsidR="006E5F3D">
        <w:rPr>
          <w:rFonts w:asciiTheme="majorHAnsi" w:hAnsiTheme="majorHAnsi" w:cs="Arial"/>
          <w:b/>
          <w:sz w:val="20"/>
          <w:szCs w:val="20"/>
        </w:rPr>
        <w:t xml:space="preserve"> opgelopen</w:t>
      </w:r>
      <w:r w:rsidR="008C1B85" w:rsidRPr="00BC4572">
        <w:rPr>
          <w:rFonts w:asciiTheme="majorHAnsi" w:hAnsiTheme="majorHAnsi" w:cs="Arial"/>
          <w:b/>
          <w:sz w:val="20"/>
          <w:szCs w:val="20"/>
        </w:rPr>
        <w:t>.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B5E03">
        <w:rPr>
          <w:rFonts w:asciiTheme="majorHAnsi" w:hAnsiTheme="majorHAnsi" w:cs="Arial"/>
          <w:b/>
          <w:sz w:val="20"/>
          <w:szCs w:val="20"/>
        </w:rPr>
        <w:t xml:space="preserve">Dat is een </w:t>
      </w:r>
      <w:r w:rsidR="00644614">
        <w:rPr>
          <w:rFonts w:asciiTheme="majorHAnsi" w:hAnsiTheme="majorHAnsi" w:cs="Arial"/>
          <w:b/>
          <w:sz w:val="20"/>
          <w:szCs w:val="20"/>
        </w:rPr>
        <w:t xml:space="preserve">grote </w:t>
      </w:r>
      <w:r w:rsidR="002B5E03">
        <w:rPr>
          <w:rFonts w:asciiTheme="majorHAnsi" w:hAnsiTheme="majorHAnsi" w:cs="Arial"/>
          <w:b/>
          <w:sz w:val="20"/>
          <w:szCs w:val="20"/>
        </w:rPr>
        <w:t xml:space="preserve">stijging ten opzichte van de voorgaande jaarwisseling. </w:t>
      </w:r>
      <w:r w:rsidR="00644614">
        <w:rPr>
          <w:rFonts w:asciiTheme="majorHAnsi" w:hAnsiTheme="majorHAnsi" w:cs="Arial"/>
          <w:b/>
          <w:sz w:val="20"/>
          <w:szCs w:val="20"/>
        </w:rPr>
        <w:br/>
      </w:r>
      <w:r w:rsidR="003B1EDC">
        <w:rPr>
          <w:rFonts w:asciiTheme="majorHAnsi" w:hAnsiTheme="majorHAnsi" w:cs="Arial"/>
          <w:b/>
          <w:sz w:val="20"/>
          <w:szCs w:val="20"/>
        </w:rPr>
        <w:t>6</w:t>
      </w:r>
      <w:r w:rsidR="00441DA4">
        <w:rPr>
          <w:rFonts w:asciiTheme="majorHAnsi" w:hAnsiTheme="majorHAnsi" w:cs="Arial"/>
          <w:b/>
          <w:sz w:val="20"/>
          <w:szCs w:val="20"/>
        </w:rPr>
        <w:t>5</w:t>
      </w:r>
      <w:r w:rsidR="003B1EDC">
        <w:rPr>
          <w:rFonts w:asciiTheme="majorHAnsi" w:hAnsiTheme="majorHAnsi" w:cs="Arial"/>
          <w:b/>
          <w:sz w:val="20"/>
          <w:szCs w:val="20"/>
        </w:rPr>
        <w:t xml:space="preserve">% van de letsels wordt veroorzaakt door legaal vuurwerk. </w:t>
      </w:r>
      <w:r w:rsidR="00C77ADF">
        <w:rPr>
          <w:rFonts w:asciiTheme="majorHAnsi" w:hAnsiTheme="majorHAnsi" w:cs="Arial"/>
          <w:b/>
          <w:sz w:val="20"/>
          <w:szCs w:val="20"/>
        </w:rPr>
        <w:t>4</w:t>
      </w:r>
      <w:r w:rsidR="00595C78">
        <w:rPr>
          <w:rFonts w:asciiTheme="majorHAnsi" w:hAnsiTheme="majorHAnsi" w:cs="Arial"/>
          <w:b/>
          <w:sz w:val="20"/>
          <w:szCs w:val="20"/>
        </w:rPr>
        <w:t>5</w:t>
      </w:r>
      <w:r w:rsidR="00C77ADF">
        <w:rPr>
          <w:rFonts w:asciiTheme="majorHAnsi" w:hAnsiTheme="majorHAnsi" w:cs="Arial"/>
          <w:b/>
          <w:sz w:val="20"/>
          <w:szCs w:val="20"/>
        </w:rPr>
        <w:t>%</w:t>
      </w:r>
      <w:r w:rsidR="00C77ADF" w:rsidRPr="00BC4572">
        <w:rPr>
          <w:rFonts w:asciiTheme="majorHAnsi" w:hAnsiTheme="majorHAnsi" w:cs="Arial"/>
          <w:b/>
          <w:sz w:val="20"/>
          <w:szCs w:val="20"/>
        </w:rPr>
        <w:t xml:space="preserve"> </w:t>
      </w:r>
      <w:r w:rsidR="00C77ADF">
        <w:rPr>
          <w:rFonts w:asciiTheme="majorHAnsi" w:hAnsiTheme="majorHAnsi" w:cs="Arial"/>
          <w:b/>
          <w:sz w:val="20"/>
          <w:szCs w:val="20"/>
        </w:rPr>
        <w:t xml:space="preserve">van </w:t>
      </w:r>
      <w:r w:rsidR="00C77ADF" w:rsidRPr="00BC4572">
        <w:rPr>
          <w:rFonts w:asciiTheme="majorHAnsi" w:hAnsiTheme="majorHAnsi" w:cs="Arial"/>
          <w:b/>
          <w:sz w:val="20"/>
          <w:szCs w:val="20"/>
        </w:rPr>
        <w:t xml:space="preserve">alle </w:t>
      </w:r>
      <w:r w:rsidR="00C77ADF">
        <w:rPr>
          <w:rFonts w:asciiTheme="majorHAnsi" w:hAnsiTheme="majorHAnsi" w:cs="Arial"/>
          <w:b/>
          <w:sz w:val="20"/>
          <w:szCs w:val="20"/>
        </w:rPr>
        <w:t>slachtoffers</w:t>
      </w:r>
      <w:r w:rsidR="00C77ADF" w:rsidRPr="00BC4572">
        <w:rPr>
          <w:rFonts w:asciiTheme="majorHAnsi" w:hAnsiTheme="majorHAnsi" w:cs="Arial"/>
          <w:b/>
          <w:sz w:val="20"/>
          <w:szCs w:val="20"/>
        </w:rPr>
        <w:t xml:space="preserve"> is geraakt door vuurwerk dat door iemand anders is afgestoken.</w:t>
      </w:r>
      <w:r w:rsidR="00C77ADF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In 3</w:t>
      </w:r>
      <w:r w:rsidR="00644614">
        <w:rPr>
          <w:rFonts w:asciiTheme="majorHAnsi" w:hAnsiTheme="majorHAnsi" w:cs="Arial"/>
          <w:b/>
          <w:sz w:val="20"/>
          <w:szCs w:val="20"/>
        </w:rPr>
        <w:t>2</w:t>
      </w:r>
      <w:r w:rsidR="009C349C" w:rsidRPr="00BC4572">
        <w:rPr>
          <w:rFonts w:asciiTheme="majorHAnsi" w:hAnsiTheme="majorHAnsi" w:cs="Arial"/>
          <w:b/>
          <w:sz w:val="20"/>
          <w:szCs w:val="20"/>
        </w:rPr>
        <w:t>% van alle letsels is er spr</w:t>
      </w:r>
      <w:r>
        <w:rPr>
          <w:rFonts w:asciiTheme="majorHAnsi" w:hAnsiTheme="majorHAnsi" w:cs="Arial"/>
          <w:b/>
          <w:sz w:val="20"/>
          <w:szCs w:val="20"/>
        </w:rPr>
        <w:t>ake van blijvend letsel en in 1</w:t>
      </w:r>
      <w:r w:rsidR="00595C78">
        <w:rPr>
          <w:rFonts w:asciiTheme="majorHAnsi" w:hAnsiTheme="majorHAnsi" w:cs="Arial"/>
          <w:b/>
          <w:sz w:val="20"/>
          <w:szCs w:val="20"/>
        </w:rPr>
        <w:t>3</w:t>
      </w:r>
      <w:r w:rsidR="00B50A00" w:rsidRPr="00BC4572">
        <w:rPr>
          <w:rFonts w:asciiTheme="majorHAnsi" w:hAnsiTheme="majorHAnsi" w:cs="Arial"/>
          <w:b/>
          <w:sz w:val="20"/>
          <w:szCs w:val="20"/>
        </w:rPr>
        <w:t xml:space="preserve"> </w:t>
      </w:r>
      <w:r w:rsidR="008C1B85" w:rsidRPr="00BC4572">
        <w:rPr>
          <w:rFonts w:asciiTheme="majorHAnsi" w:hAnsiTheme="majorHAnsi" w:cs="Arial"/>
          <w:b/>
          <w:sz w:val="20"/>
          <w:szCs w:val="20"/>
        </w:rPr>
        <w:t>gev</w:t>
      </w:r>
      <w:r w:rsidR="005D1E9E">
        <w:rPr>
          <w:rFonts w:asciiTheme="majorHAnsi" w:hAnsiTheme="majorHAnsi" w:cs="Arial"/>
          <w:b/>
          <w:sz w:val="20"/>
          <w:szCs w:val="20"/>
        </w:rPr>
        <w:t>allen is het letsel dusdanig ernstig</w:t>
      </w:r>
      <w:r w:rsidR="008C1B85" w:rsidRPr="00BC4572">
        <w:rPr>
          <w:rFonts w:asciiTheme="majorHAnsi" w:hAnsiTheme="majorHAnsi" w:cs="Arial"/>
          <w:b/>
          <w:sz w:val="20"/>
          <w:szCs w:val="20"/>
        </w:rPr>
        <w:t xml:space="preserve">, dat deze mensen </w:t>
      </w:r>
      <w:r w:rsidR="00B50A00" w:rsidRPr="00BC4572">
        <w:rPr>
          <w:rFonts w:asciiTheme="majorHAnsi" w:hAnsiTheme="majorHAnsi" w:cs="Arial"/>
          <w:b/>
          <w:sz w:val="20"/>
          <w:szCs w:val="20"/>
        </w:rPr>
        <w:t xml:space="preserve">blind </w:t>
      </w:r>
      <w:r w:rsidR="008C1B85" w:rsidRPr="00BC4572">
        <w:rPr>
          <w:rFonts w:asciiTheme="majorHAnsi" w:hAnsiTheme="majorHAnsi" w:cs="Arial"/>
          <w:b/>
          <w:sz w:val="20"/>
          <w:szCs w:val="20"/>
        </w:rPr>
        <w:t xml:space="preserve">zijn geworden </w:t>
      </w:r>
      <w:r w:rsidR="00B50A00" w:rsidRPr="00BC4572">
        <w:rPr>
          <w:rFonts w:asciiTheme="majorHAnsi" w:hAnsiTheme="majorHAnsi" w:cs="Arial"/>
          <w:b/>
          <w:sz w:val="20"/>
          <w:szCs w:val="20"/>
        </w:rPr>
        <w:t xml:space="preserve">aan </w:t>
      </w:r>
      <w:r w:rsidR="008C1B85" w:rsidRPr="00BC4572">
        <w:rPr>
          <w:rFonts w:asciiTheme="majorHAnsi" w:hAnsiTheme="majorHAnsi" w:cs="Lucida Grande"/>
          <w:b/>
          <w:color w:val="000000"/>
          <w:sz w:val="20"/>
          <w:szCs w:val="20"/>
        </w:rPr>
        <w:t>één oog</w:t>
      </w:r>
      <w:r w:rsidR="009746E8" w:rsidRPr="00BC4572">
        <w:rPr>
          <w:rFonts w:asciiTheme="majorHAnsi" w:hAnsiTheme="majorHAnsi" w:cs="Lucida Grande"/>
          <w:b/>
          <w:color w:val="000000"/>
          <w:sz w:val="20"/>
          <w:szCs w:val="20"/>
        </w:rPr>
        <w:t xml:space="preserve">. </w:t>
      </w:r>
      <w:r w:rsidR="00595C78">
        <w:rPr>
          <w:rFonts w:asciiTheme="majorHAnsi" w:hAnsiTheme="majorHAnsi" w:cs="Lucida Grande"/>
          <w:b/>
          <w:color w:val="000000"/>
          <w:sz w:val="20"/>
          <w:szCs w:val="20"/>
        </w:rPr>
        <w:t>5</w:t>
      </w:r>
      <w:r w:rsidR="009C349C" w:rsidRPr="00BC4572">
        <w:rPr>
          <w:rFonts w:asciiTheme="majorHAnsi" w:hAnsiTheme="majorHAnsi" w:cs="Lucida Grande"/>
          <w:b/>
          <w:color w:val="000000"/>
          <w:sz w:val="20"/>
          <w:szCs w:val="20"/>
        </w:rPr>
        <w:t xml:space="preserve"> ogen zijn inmiddels volledig verwijderd.</w:t>
      </w:r>
      <w:r w:rsidR="009C349C" w:rsidRPr="00BC4572">
        <w:rPr>
          <w:rFonts w:asciiTheme="majorHAnsi" w:hAnsiTheme="majorHAnsi" w:cs="Arial"/>
          <w:b/>
          <w:sz w:val="20"/>
          <w:szCs w:val="20"/>
        </w:rPr>
        <w:t xml:space="preserve"> </w:t>
      </w:r>
      <w:r w:rsidR="00E9187B">
        <w:rPr>
          <w:rFonts w:asciiTheme="majorHAnsi" w:hAnsiTheme="majorHAnsi" w:cs="Arial"/>
          <w:b/>
          <w:sz w:val="20"/>
          <w:szCs w:val="20"/>
        </w:rPr>
        <w:t>Deze</w:t>
      </w:r>
      <w:r w:rsidR="00FE4ED8" w:rsidRPr="00C6281C">
        <w:rPr>
          <w:rFonts w:asciiTheme="majorHAnsi" w:hAnsiTheme="majorHAnsi" w:cs="Arial"/>
          <w:b/>
          <w:sz w:val="20"/>
          <w:szCs w:val="20"/>
        </w:rPr>
        <w:t xml:space="preserve"> jaarwisseling </w:t>
      </w:r>
      <w:r w:rsidR="00C77ADF">
        <w:rPr>
          <w:rFonts w:asciiTheme="majorHAnsi" w:hAnsiTheme="majorHAnsi" w:cs="Arial"/>
          <w:b/>
          <w:sz w:val="20"/>
          <w:szCs w:val="20"/>
        </w:rPr>
        <w:t xml:space="preserve">registreren de oogartsen – namens </w:t>
      </w:r>
      <w:r w:rsidR="00C77ADF" w:rsidRPr="00C6281C">
        <w:rPr>
          <w:rFonts w:asciiTheme="majorHAnsi" w:hAnsiTheme="majorHAnsi" w:cs="Arial"/>
          <w:b/>
          <w:sz w:val="20"/>
          <w:szCs w:val="20"/>
        </w:rPr>
        <w:t>het Nederlands Oogheelkundig Gezelschap (NOG), de beroepsvereniging van de Nederlandse oogartsen</w:t>
      </w:r>
      <w:r w:rsidR="00C77ADF">
        <w:rPr>
          <w:rFonts w:asciiTheme="majorHAnsi" w:hAnsiTheme="majorHAnsi" w:cs="Arial"/>
          <w:b/>
          <w:sz w:val="20"/>
          <w:szCs w:val="20"/>
        </w:rPr>
        <w:t xml:space="preserve"> - voor de twaalfde keer het </w:t>
      </w:r>
      <w:r w:rsidR="00FE4ED8" w:rsidRPr="00C6281C">
        <w:rPr>
          <w:rFonts w:asciiTheme="majorHAnsi" w:hAnsiTheme="majorHAnsi" w:cs="Arial"/>
          <w:b/>
          <w:sz w:val="20"/>
          <w:szCs w:val="20"/>
        </w:rPr>
        <w:t>totale aantal door vuurwerk veroorzaakte oogletsels</w:t>
      </w:r>
      <w:r w:rsidR="00C77ADF">
        <w:rPr>
          <w:rFonts w:asciiTheme="majorHAnsi" w:hAnsiTheme="majorHAnsi" w:cs="Arial"/>
          <w:b/>
          <w:sz w:val="20"/>
          <w:szCs w:val="20"/>
        </w:rPr>
        <w:t xml:space="preserve">. </w:t>
      </w:r>
      <w:r w:rsidR="00FE4ED8" w:rsidRPr="00C6281C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B26705" w14:textId="076D48FC" w:rsidR="00FE4ED8" w:rsidRPr="004039BE" w:rsidRDefault="0023618C">
      <w:pPr>
        <w:spacing w:line="100" w:lineRule="atLeast"/>
        <w:rPr>
          <w:rFonts w:asciiTheme="majorHAnsi" w:hAnsiTheme="majorHAnsi"/>
          <w:b/>
          <w:sz w:val="20"/>
          <w:szCs w:val="20"/>
        </w:rPr>
      </w:pPr>
      <w:r w:rsidRPr="0023618C">
        <w:rPr>
          <w:rFonts w:asciiTheme="majorHAnsi" w:hAnsiTheme="majorHAnsi"/>
          <w:b/>
          <w:sz w:val="20"/>
          <w:szCs w:val="20"/>
        </w:rPr>
        <w:t>"</w:t>
      </w:r>
      <w:r w:rsidR="002B5E03">
        <w:rPr>
          <w:rFonts w:asciiTheme="majorHAnsi" w:hAnsiTheme="majorHAnsi"/>
          <w:b/>
          <w:sz w:val="20"/>
          <w:szCs w:val="20"/>
        </w:rPr>
        <w:t xml:space="preserve">Legaal vuurwerk veroorzaakt </w:t>
      </w:r>
      <w:r w:rsidR="00441DA4">
        <w:rPr>
          <w:rFonts w:asciiTheme="majorHAnsi" w:hAnsiTheme="majorHAnsi"/>
          <w:b/>
          <w:sz w:val="20"/>
          <w:szCs w:val="20"/>
        </w:rPr>
        <w:t>65</w:t>
      </w:r>
      <w:r w:rsidR="002B5E03">
        <w:rPr>
          <w:rFonts w:asciiTheme="majorHAnsi" w:hAnsiTheme="majorHAnsi"/>
          <w:b/>
          <w:sz w:val="20"/>
          <w:szCs w:val="20"/>
        </w:rPr>
        <w:t xml:space="preserve">% van de oogletsels. </w:t>
      </w:r>
      <w:r w:rsidR="00FF49E4">
        <w:rPr>
          <w:rFonts w:asciiTheme="majorHAnsi" w:hAnsiTheme="majorHAnsi"/>
          <w:b/>
          <w:sz w:val="20"/>
          <w:szCs w:val="20"/>
        </w:rPr>
        <w:t xml:space="preserve">Vuurwerk </w:t>
      </w:r>
      <w:r w:rsidR="00FD482C">
        <w:rPr>
          <w:rFonts w:asciiTheme="majorHAnsi" w:hAnsiTheme="majorHAnsi"/>
          <w:b/>
          <w:sz w:val="20"/>
          <w:szCs w:val="20"/>
        </w:rPr>
        <w:t>in handen van de consument</w:t>
      </w:r>
      <w:r w:rsidR="003B1EDC">
        <w:rPr>
          <w:rFonts w:asciiTheme="majorHAnsi" w:hAnsiTheme="majorHAnsi"/>
          <w:b/>
          <w:sz w:val="20"/>
          <w:szCs w:val="20"/>
        </w:rPr>
        <w:t xml:space="preserve"> is dan ook altijd </w:t>
      </w:r>
      <w:r w:rsidR="00FD482C">
        <w:rPr>
          <w:rFonts w:asciiTheme="majorHAnsi" w:hAnsiTheme="majorHAnsi"/>
          <w:b/>
          <w:sz w:val="20"/>
          <w:szCs w:val="20"/>
        </w:rPr>
        <w:t>te risicovol</w:t>
      </w:r>
      <w:r w:rsidR="00FF49E4">
        <w:rPr>
          <w:rFonts w:asciiTheme="majorHAnsi" w:hAnsiTheme="majorHAnsi"/>
          <w:b/>
          <w:sz w:val="20"/>
          <w:szCs w:val="20"/>
        </w:rPr>
        <w:t xml:space="preserve"> en wij blijven dan ook strijden voor een </w:t>
      </w:r>
      <w:r w:rsidR="00595C78">
        <w:rPr>
          <w:rFonts w:asciiTheme="majorHAnsi" w:hAnsiTheme="majorHAnsi"/>
          <w:b/>
          <w:sz w:val="20"/>
          <w:szCs w:val="20"/>
        </w:rPr>
        <w:t xml:space="preserve">algeheel </w:t>
      </w:r>
      <w:r w:rsidR="00FF49E4">
        <w:rPr>
          <w:rFonts w:asciiTheme="majorHAnsi" w:hAnsiTheme="majorHAnsi"/>
          <w:b/>
          <w:sz w:val="20"/>
          <w:szCs w:val="20"/>
        </w:rPr>
        <w:t>verbod op consumentenvuurwerk</w:t>
      </w:r>
      <w:r w:rsidRPr="0023618C">
        <w:rPr>
          <w:rFonts w:asciiTheme="majorHAnsi" w:hAnsiTheme="majorHAnsi"/>
          <w:b/>
          <w:sz w:val="20"/>
          <w:szCs w:val="20"/>
        </w:rPr>
        <w:t xml:space="preserve">", aldus Tjeerd de Faber, </w:t>
      </w:r>
      <w:r w:rsidRPr="0023618C">
        <w:rPr>
          <w:rStyle w:val="standaardchar1"/>
          <w:rFonts w:asciiTheme="majorHAnsi" w:hAnsiTheme="majorHAnsi"/>
          <w:b/>
          <w:sz w:val="20"/>
          <w:szCs w:val="20"/>
        </w:rPr>
        <w:t xml:space="preserve">oogarts in Het Oogziekenhuis Rotterdam en </w:t>
      </w:r>
      <w:r w:rsidR="00B60E75">
        <w:rPr>
          <w:rStyle w:val="standaardchar1"/>
          <w:rFonts w:asciiTheme="majorHAnsi" w:hAnsiTheme="majorHAnsi"/>
          <w:b/>
          <w:sz w:val="20"/>
          <w:szCs w:val="20"/>
        </w:rPr>
        <w:t>vuurwerkwoordvoerder van het Nederlands</w:t>
      </w:r>
      <w:r w:rsidR="00B60E75" w:rsidRPr="00B60E75">
        <w:rPr>
          <w:rFonts w:asciiTheme="majorHAnsi" w:hAnsiTheme="majorHAnsi" w:cs="Arial"/>
          <w:b/>
          <w:sz w:val="20"/>
          <w:szCs w:val="20"/>
        </w:rPr>
        <w:t xml:space="preserve"> </w:t>
      </w:r>
      <w:r w:rsidR="00B60E75" w:rsidRPr="00C6281C">
        <w:rPr>
          <w:rFonts w:asciiTheme="majorHAnsi" w:hAnsiTheme="majorHAnsi" w:cs="Arial"/>
          <w:b/>
          <w:sz w:val="20"/>
          <w:szCs w:val="20"/>
        </w:rPr>
        <w:t>Oogheelkundig Gezelschap</w:t>
      </w:r>
      <w:r w:rsidRPr="0023618C">
        <w:rPr>
          <w:rStyle w:val="standaardchar1"/>
          <w:rFonts w:asciiTheme="majorHAnsi" w:hAnsiTheme="majorHAnsi"/>
          <w:b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626"/>
        <w:tblW w:w="10110" w:type="dxa"/>
        <w:tblLayout w:type="fixed"/>
        <w:tblLook w:val="0000" w:firstRow="0" w:lastRow="0" w:firstColumn="0" w:lastColumn="0" w:noHBand="0" w:noVBand="0"/>
      </w:tblPr>
      <w:tblGrid>
        <w:gridCol w:w="964"/>
        <w:gridCol w:w="732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850"/>
        <w:gridCol w:w="901"/>
      </w:tblGrid>
      <w:tr w:rsidR="00A75DA6" w:rsidRPr="002D7F4B" w14:paraId="2CDB1CB4" w14:textId="77777777" w:rsidTr="00A75DA6">
        <w:trPr>
          <w:trHeight w:val="1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AA1F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2D7F4B">
              <w:rPr>
                <w:rFonts w:ascii="Calibri" w:hAnsi="Calibri"/>
                <w:b/>
                <w:sz w:val="13"/>
                <w:szCs w:val="13"/>
              </w:rPr>
              <w:t>Oogletsels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36E9" w14:textId="77777777" w:rsidR="00826575" w:rsidRPr="00584E8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584E8B">
              <w:rPr>
                <w:rFonts w:ascii="Calibri" w:hAnsi="Calibri"/>
                <w:b/>
                <w:sz w:val="13"/>
                <w:szCs w:val="13"/>
              </w:rPr>
              <w:t>2008/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584E8B">
              <w:rPr>
                <w:rFonts w:ascii="Calibri" w:hAnsi="Calibri"/>
                <w:b/>
                <w:sz w:val="13"/>
                <w:szCs w:val="13"/>
              </w:rPr>
              <w:t>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465B4" w14:textId="77777777" w:rsidR="00826575" w:rsidRPr="00584E8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584E8B">
              <w:rPr>
                <w:rFonts w:ascii="Calibri" w:hAnsi="Calibri"/>
                <w:b/>
                <w:sz w:val="13"/>
                <w:szCs w:val="13"/>
              </w:rPr>
              <w:t>2009/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584E8B">
              <w:rPr>
                <w:rFonts w:ascii="Calibri" w:hAnsi="Calibri"/>
                <w:b/>
                <w:sz w:val="13"/>
                <w:szCs w:val="13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9B29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2D7F4B">
              <w:rPr>
                <w:rFonts w:ascii="Calibri" w:hAnsi="Calibri"/>
                <w:b/>
                <w:sz w:val="13"/>
                <w:szCs w:val="13"/>
              </w:rPr>
              <w:t>2010/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359B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2D7F4B">
              <w:rPr>
                <w:rFonts w:ascii="Calibri" w:hAnsi="Calibri"/>
                <w:b/>
                <w:sz w:val="13"/>
                <w:szCs w:val="13"/>
              </w:rPr>
              <w:t>2011/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 xml:space="preserve">2012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609D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2012/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30B1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2013/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BEFC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2014/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845D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2015/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2D7F4B">
              <w:rPr>
                <w:rFonts w:ascii="Calibri" w:hAnsi="Calibri"/>
                <w:b/>
                <w:sz w:val="13"/>
                <w:szCs w:val="13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D42D" w14:textId="77777777" w:rsidR="00826575" w:rsidRPr="00403702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 w:rsidRPr="00403702">
              <w:rPr>
                <w:rFonts w:ascii="Calibri" w:hAnsi="Calibri"/>
                <w:b/>
                <w:sz w:val="13"/>
                <w:szCs w:val="13"/>
              </w:rPr>
              <w:t>2016/</w:t>
            </w:r>
            <w:r>
              <w:rPr>
                <w:rFonts w:ascii="Calibri" w:hAnsi="Calibri"/>
                <w:b/>
                <w:sz w:val="13"/>
                <w:szCs w:val="13"/>
              </w:rPr>
              <w:br/>
            </w:r>
            <w:r w:rsidRPr="00403702">
              <w:rPr>
                <w:rFonts w:ascii="Calibri" w:hAnsi="Calibri"/>
                <w:b/>
                <w:sz w:val="13"/>
                <w:szCs w:val="13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ADDE" w14:textId="0B446C82" w:rsidR="00826575" w:rsidRPr="00403702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2017/2018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1F6F" w14:textId="578E5AF6" w:rsidR="00826575" w:rsidRPr="00403702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  <w:szCs w:val="13"/>
              </w:rPr>
              <w:t>2018/ 2019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10AA" w14:textId="7396D307" w:rsidR="00826575" w:rsidRPr="00403702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  <w:proofErr w:type="gramStart"/>
            <w:r>
              <w:rPr>
                <w:rFonts w:ascii="Calibri" w:hAnsi="Calibri"/>
                <w:b/>
                <w:sz w:val="13"/>
                <w:szCs w:val="13"/>
              </w:rPr>
              <w:t>2019 /</w:t>
            </w:r>
            <w:proofErr w:type="gramEnd"/>
            <w:r>
              <w:rPr>
                <w:rFonts w:ascii="Calibri" w:hAnsi="Calibri"/>
                <w:b/>
                <w:sz w:val="13"/>
                <w:szCs w:val="13"/>
              </w:rPr>
              <w:t xml:space="preserve"> 2020 </w:t>
            </w:r>
          </w:p>
        </w:tc>
      </w:tr>
      <w:tr w:rsidR="00A75DA6" w:rsidRPr="002D7F4B" w14:paraId="275E8608" w14:textId="77777777" w:rsidTr="00A75D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CE90226" w14:textId="77777777" w:rsidR="00826575" w:rsidRPr="002D7F4B" w:rsidRDefault="00826575" w:rsidP="00532355">
            <w:pPr>
              <w:snapToGrid w:val="0"/>
              <w:rPr>
                <w:rFonts w:ascii="Calibri" w:hAnsi="Calibri"/>
                <w:b/>
                <w:sz w:val="13"/>
                <w:szCs w:val="13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2046710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DF2A302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0646789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6E4A42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C7A142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265026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819ED2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5ABD2C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C2E6F3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F22E85E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1A17AED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9395428" w14:textId="56B53AE6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</w:p>
        </w:tc>
      </w:tr>
      <w:tr w:rsidR="00826575" w:rsidRPr="002D7F4B" w14:paraId="631AC081" w14:textId="77777777" w:rsidTr="00A75DA6">
        <w:trPr>
          <w:trHeight w:val="2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B25A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Patiënten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118B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DC3D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C25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81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822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DE8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97C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500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C425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8606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82AA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132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7210" w14:textId="07B5956A" w:rsidR="00826575" w:rsidRPr="00403702" w:rsidRDefault="00C77ADF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</w:t>
            </w:r>
            <w:r w:rsidR="00595C78">
              <w:rPr>
                <w:rFonts w:ascii="Calibri" w:hAnsi="Calibri"/>
                <w:sz w:val="13"/>
                <w:szCs w:val="13"/>
              </w:rPr>
              <w:t>6</w:t>
            </w:r>
            <w:r w:rsidR="00441DA4">
              <w:rPr>
                <w:rFonts w:ascii="Calibri" w:hAnsi="Calibri"/>
                <w:sz w:val="13"/>
                <w:szCs w:val="13"/>
              </w:rPr>
              <w:t>8</w:t>
            </w:r>
          </w:p>
        </w:tc>
      </w:tr>
      <w:tr w:rsidR="00826575" w:rsidRPr="002D7F4B" w14:paraId="7F0EE031" w14:textId="77777777" w:rsidTr="00A75D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F5E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Zelfafstekers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34A7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1B5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9895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5F14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8A9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6A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26C9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F038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7048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4F20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C647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76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57B6" w14:textId="3B8960CF" w:rsidR="00826575" w:rsidRPr="00403702" w:rsidRDefault="00441DA4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93</w:t>
            </w:r>
          </w:p>
        </w:tc>
      </w:tr>
      <w:tr w:rsidR="00826575" w:rsidRPr="002D7F4B" w14:paraId="6FD22660" w14:textId="77777777" w:rsidTr="00A75DA6">
        <w:trPr>
          <w:trHeight w:val="18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BA6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Omstanders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CBF8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150 (58%)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DF1B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160 (52%)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EBD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125 (50%)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946B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109 (50%)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8E82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113 (42%)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EF90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98 (40%)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351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112 (53%)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7BAA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65 (41%)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E72D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81 (46%)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96897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48 (40%)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8B27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56 (42%)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E2805" w14:textId="4828108E" w:rsidR="00826575" w:rsidRPr="00403702" w:rsidRDefault="00595C78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7</w:t>
            </w:r>
            <w:r w:rsidR="00441DA4">
              <w:rPr>
                <w:rFonts w:ascii="Calibri" w:hAnsi="Calibri"/>
                <w:sz w:val="13"/>
                <w:szCs w:val="13"/>
              </w:rPr>
              <w:t>5</w:t>
            </w:r>
            <w:r w:rsidR="00C77ADF">
              <w:rPr>
                <w:rFonts w:ascii="Calibri" w:hAnsi="Calibri"/>
                <w:sz w:val="13"/>
                <w:szCs w:val="13"/>
              </w:rPr>
              <w:t xml:space="preserve"> (4</w:t>
            </w:r>
            <w:r>
              <w:rPr>
                <w:rFonts w:ascii="Calibri" w:hAnsi="Calibri"/>
                <w:sz w:val="13"/>
                <w:szCs w:val="13"/>
              </w:rPr>
              <w:t>5</w:t>
            </w:r>
            <w:r w:rsidR="00C77ADF">
              <w:rPr>
                <w:rFonts w:ascii="Calibri" w:hAnsi="Calibri"/>
                <w:sz w:val="13"/>
                <w:szCs w:val="13"/>
              </w:rPr>
              <w:t>%)</w:t>
            </w:r>
          </w:p>
        </w:tc>
      </w:tr>
      <w:tr w:rsidR="00826575" w:rsidRPr="002D7F4B" w14:paraId="3EB727DF" w14:textId="77777777" w:rsidTr="00A75D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138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Aantal ogen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10F7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C09B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AAD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9AEBB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42F5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70C4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311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FF2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2D8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238D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224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C910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AA68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176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59C8" w14:textId="6190BD8C" w:rsidR="00826575" w:rsidRPr="00403702" w:rsidRDefault="00595C78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2</w:t>
            </w:r>
            <w:r w:rsidR="00441DA4">
              <w:rPr>
                <w:rFonts w:ascii="Calibri" w:hAnsi="Calibri"/>
                <w:sz w:val="13"/>
                <w:szCs w:val="13"/>
              </w:rPr>
              <w:t>26</w:t>
            </w:r>
          </w:p>
        </w:tc>
      </w:tr>
      <w:tr w:rsidR="00826575" w:rsidRPr="002D7F4B" w14:paraId="33B6ED53" w14:textId="77777777" w:rsidTr="00A75D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642A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Niet blijvend letsel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640A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6CA18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DB3A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181C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D46C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FC98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000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D7D9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686F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6AE7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4506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EE11" w14:textId="7744B658" w:rsidR="00826575" w:rsidRPr="00403702" w:rsidRDefault="00595C78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</w:t>
            </w:r>
            <w:r w:rsidR="00441DA4">
              <w:rPr>
                <w:rFonts w:ascii="Calibri" w:hAnsi="Calibri"/>
                <w:sz w:val="13"/>
                <w:szCs w:val="13"/>
              </w:rPr>
              <w:t>54</w:t>
            </w:r>
          </w:p>
        </w:tc>
      </w:tr>
      <w:tr w:rsidR="00826575" w:rsidRPr="002D7F4B" w14:paraId="501655FD" w14:textId="77777777" w:rsidTr="00A75DA6">
        <w:trPr>
          <w:trHeight w:val="1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5941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Blijvend letsel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CCC2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106 (34%)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0685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116 (32%)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E034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117 (38%)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F418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105 (41%)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2851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104 (31%)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7EF8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98 (32%)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DE3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97 (36%)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A473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73 (37%)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A4E6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80 (36%)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CC37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59 (38%)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4DDA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65 (37%)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0D2" w14:textId="19B1ED6A" w:rsidR="00826575" w:rsidRPr="00403702" w:rsidRDefault="00595C78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7</w:t>
            </w:r>
            <w:r w:rsidR="00441DA4">
              <w:rPr>
                <w:rFonts w:ascii="Calibri" w:hAnsi="Calibri"/>
                <w:sz w:val="13"/>
                <w:szCs w:val="13"/>
              </w:rPr>
              <w:t>2</w:t>
            </w:r>
            <w:r>
              <w:rPr>
                <w:rFonts w:ascii="Calibri" w:hAnsi="Calibri"/>
                <w:sz w:val="13"/>
                <w:szCs w:val="13"/>
              </w:rPr>
              <w:t xml:space="preserve"> </w:t>
            </w:r>
            <w:r w:rsidR="00C77ADF">
              <w:rPr>
                <w:rFonts w:ascii="Calibri" w:hAnsi="Calibri"/>
                <w:sz w:val="13"/>
                <w:szCs w:val="13"/>
              </w:rPr>
              <w:t>(3</w:t>
            </w:r>
            <w:r w:rsidR="00441DA4">
              <w:rPr>
                <w:rFonts w:ascii="Calibri" w:hAnsi="Calibri"/>
                <w:sz w:val="13"/>
                <w:szCs w:val="13"/>
              </w:rPr>
              <w:t>2</w:t>
            </w:r>
            <w:r w:rsidR="00C77ADF">
              <w:rPr>
                <w:rFonts w:ascii="Calibri" w:hAnsi="Calibri"/>
                <w:sz w:val="13"/>
                <w:szCs w:val="13"/>
              </w:rPr>
              <w:t>%)</w:t>
            </w:r>
          </w:p>
        </w:tc>
      </w:tr>
      <w:tr w:rsidR="00826575" w:rsidRPr="002D7F4B" w14:paraId="1125F65B" w14:textId="77777777" w:rsidTr="00A75D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B29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Visusverlies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F37F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F2D66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68DD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B2B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D473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FB92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E7EE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71C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8A62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6FB8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34D3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E6CD" w14:textId="1073A7AE" w:rsidR="00826575" w:rsidRPr="00403702" w:rsidRDefault="00C77ADF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2</w:t>
            </w:r>
            <w:r w:rsidR="00595C78">
              <w:rPr>
                <w:rFonts w:ascii="Calibri" w:hAnsi="Calibri"/>
                <w:sz w:val="13"/>
                <w:szCs w:val="13"/>
              </w:rPr>
              <w:t>7</w:t>
            </w:r>
          </w:p>
        </w:tc>
      </w:tr>
      <w:tr w:rsidR="00826575" w:rsidRPr="002D7F4B" w14:paraId="251165F4" w14:textId="77777777" w:rsidTr="00A75DA6">
        <w:trPr>
          <w:trHeight w:val="6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72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Blinde ogen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58EA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EBB1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A13F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AD5B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29C4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166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ADC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11AA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F7523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730B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4AC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30BC" w14:textId="236BF410" w:rsidR="00826575" w:rsidRPr="00403702" w:rsidRDefault="00C77ADF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1</w:t>
            </w:r>
            <w:r w:rsidR="00595C78">
              <w:rPr>
                <w:rFonts w:ascii="Calibri" w:hAnsi="Calibri"/>
                <w:sz w:val="13"/>
                <w:szCs w:val="13"/>
              </w:rPr>
              <w:t>3</w:t>
            </w:r>
          </w:p>
        </w:tc>
      </w:tr>
      <w:tr w:rsidR="00826575" w:rsidRPr="002D7F4B" w14:paraId="7E017A6E" w14:textId="77777777" w:rsidTr="00A75DA6">
        <w:trPr>
          <w:trHeight w:val="14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0A53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Verwijderd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CF9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367C" w14:textId="77777777" w:rsidR="00826575" w:rsidRPr="00584E8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584E8B">
              <w:rPr>
                <w:rFonts w:ascii="Calibri" w:hAnsi="Calibri"/>
                <w:sz w:val="13"/>
                <w:szCs w:val="13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1E91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93B2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C03F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0DA7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6E33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6CA6" w14:textId="77777777" w:rsidR="00826575" w:rsidRPr="002D7F4B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2D7F4B">
              <w:rPr>
                <w:rFonts w:ascii="Calibri" w:hAnsi="Calibri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F925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 w:rsidRPr="00403702">
              <w:rPr>
                <w:rFonts w:ascii="Calibri" w:hAnsi="Calibri"/>
                <w:sz w:val="13"/>
                <w:szCs w:val="13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B5F2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31DD" w14:textId="77777777" w:rsidR="00826575" w:rsidRPr="00403702" w:rsidRDefault="00826575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C8E" w14:textId="3FE806C0" w:rsidR="00826575" w:rsidRPr="00403702" w:rsidRDefault="00595C78" w:rsidP="00532355">
            <w:pPr>
              <w:snapToGrid w:val="0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5</w:t>
            </w:r>
          </w:p>
        </w:tc>
      </w:tr>
    </w:tbl>
    <w:p w14:paraId="58259CBD" w14:textId="58401FDD" w:rsidR="009772BA" w:rsidRPr="009772BA" w:rsidRDefault="00CD6B59" w:rsidP="00532355">
      <w:pPr>
        <w:spacing w:before="240" w:line="100" w:lineRule="atLeast"/>
        <w:rPr>
          <w:rFonts w:asciiTheme="majorHAnsi" w:hAnsiTheme="majorHAnsi"/>
          <w:b/>
          <w:bCs/>
          <w:sz w:val="20"/>
          <w:szCs w:val="20"/>
          <w:lang w:eastAsia="nl-NL"/>
        </w:rPr>
      </w:pPr>
      <w:r>
        <w:rPr>
          <w:rFonts w:ascii="Calibri" w:hAnsi="Calibri" w:cs="Arial"/>
          <w:b/>
          <w:sz w:val="20"/>
          <w:szCs w:val="20"/>
        </w:rPr>
        <w:t>Overzicht oogletsels door vuurwerk</w:t>
      </w:r>
      <w:r w:rsidR="00E76445">
        <w:rPr>
          <w:rFonts w:ascii="Calibri" w:hAnsi="Calibri" w:cs="Arial"/>
          <w:b/>
          <w:sz w:val="20"/>
          <w:szCs w:val="20"/>
        </w:rPr>
        <w:t>*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FE4ED8" w:rsidRPr="00C6281C">
        <w:rPr>
          <w:rFonts w:ascii="Calibri" w:hAnsi="Calibri" w:cs="Arial"/>
          <w:b/>
          <w:sz w:val="20"/>
          <w:szCs w:val="20"/>
        </w:rPr>
        <w:br/>
      </w:r>
      <w:r w:rsidR="009772BA">
        <w:rPr>
          <w:rFonts w:asciiTheme="majorHAnsi" w:hAnsiTheme="majorHAnsi"/>
          <w:sz w:val="20"/>
          <w:szCs w:val="20"/>
          <w:lang w:eastAsia="nl-NL"/>
        </w:rPr>
        <w:br/>
      </w:r>
      <w:r w:rsidR="009772BA" w:rsidRPr="009772BA">
        <w:rPr>
          <w:rFonts w:asciiTheme="majorHAnsi" w:hAnsiTheme="majorHAnsi"/>
          <w:b/>
          <w:bCs/>
          <w:sz w:val="20"/>
          <w:szCs w:val="20"/>
          <w:lang w:eastAsia="nl-NL"/>
        </w:rPr>
        <w:t xml:space="preserve">Onderverdeling </w:t>
      </w:r>
      <w:proofErr w:type="gramStart"/>
      <w:r w:rsidR="009772BA" w:rsidRPr="009772BA">
        <w:rPr>
          <w:rFonts w:asciiTheme="majorHAnsi" w:hAnsiTheme="majorHAnsi"/>
          <w:b/>
          <w:bCs/>
          <w:sz w:val="20"/>
          <w:szCs w:val="20"/>
          <w:lang w:eastAsia="nl-NL"/>
        </w:rPr>
        <w:t>legaal /</w:t>
      </w:r>
      <w:proofErr w:type="gramEnd"/>
      <w:r w:rsidR="009772BA" w:rsidRPr="009772BA">
        <w:rPr>
          <w:rFonts w:asciiTheme="majorHAnsi" w:hAnsiTheme="majorHAnsi"/>
          <w:b/>
          <w:bCs/>
          <w:sz w:val="20"/>
          <w:szCs w:val="20"/>
          <w:lang w:eastAsia="nl-NL"/>
        </w:rPr>
        <w:t xml:space="preserve"> illegaal / vuurwerk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372"/>
        <w:gridCol w:w="4268"/>
      </w:tblGrid>
      <w:tr w:rsidR="009772BA" w:rsidRPr="009772BA" w14:paraId="2244475C" w14:textId="77777777" w:rsidTr="00045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5126A32A" w14:textId="77777777" w:rsidR="009772BA" w:rsidRPr="009772BA" w:rsidRDefault="009772BA" w:rsidP="00045530">
            <w:pPr>
              <w:rPr>
                <w:rFonts w:asciiTheme="majorHAnsi" w:hAnsiTheme="majorHAnsi" w:cstheme="majorHAnsi"/>
                <w:b w:val="0"/>
                <w:sz w:val="13"/>
                <w:szCs w:val="13"/>
              </w:rPr>
            </w:pPr>
            <w:proofErr w:type="spellStart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Legaal</w:t>
            </w:r>
            <w:proofErr w:type="spellEnd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 xml:space="preserve"> </w:t>
            </w:r>
            <w:proofErr w:type="spellStart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vuurwerk</w:t>
            </w:r>
            <w:proofErr w:type="spellEnd"/>
          </w:p>
        </w:tc>
        <w:tc>
          <w:tcPr>
            <w:tcW w:w="6550" w:type="dxa"/>
          </w:tcPr>
          <w:p w14:paraId="524E55F4" w14:textId="070E692F" w:rsidR="009772BA" w:rsidRPr="009772BA" w:rsidRDefault="00595C78" w:rsidP="000455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b w:val="0"/>
                <w:sz w:val="13"/>
                <w:szCs w:val="13"/>
              </w:rPr>
              <w:t>10</w:t>
            </w:r>
            <w:r w:rsidR="00441DA4">
              <w:rPr>
                <w:rFonts w:asciiTheme="majorHAnsi" w:hAnsiTheme="majorHAnsi" w:cstheme="majorHAnsi"/>
                <w:b w:val="0"/>
                <w:sz w:val="13"/>
                <w:szCs w:val="13"/>
              </w:rPr>
              <w:t>9</w:t>
            </w:r>
            <w:r w:rsidR="009772BA"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 xml:space="preserve"> (6</w:t>
            </w:r>
            <w:r w:rsidR="00441DA4">
              <w:rPr>
                <w:rFonts w:asciiTheme="majorHAnsi" w:hAnsiTheme="majorHAnsi" w:cstheme="majorHAnsi"/>
                <w:b w:val="0"/>
                <w:sz w:val="13"/>
                <w:szCs w:val="13"/>
              </w:rPr>
              <w:t>4</w:t>
            </w:r>
            <w:r w:rsidR="009772BA"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,</w:t>
            </w:r>
            <w:r w:rsidR="00441DA4">
              <w:rPr>
                <w:rFonts w:asciiTheme="majorHAnsi" w:hAnsiTheme="majorHAnsi" w:cstheme="majorHAnsi"/>
                <w:b w:val="0"/>
                <w:sz w:val="13"/>
                <w:szCs w:val="13"/>
              </w:rPr>
              <w:t xml:space="preserve">9 </w:t>
            </w:r>
            <w:r w:rsidR="009772BA"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%)</w:t>
            </w:r>
          </w:p>
        </w:tc>
      </w:tr>
      <w:tr w:rsidR="009772BA" w:rsidRPr="009772BA" w14:paraId="217691DA" w14:textId="77777777" w:rsidTr="00045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30726678" w14:textId="77777777" w:rsidR="009772BA" w:rsidRPr="009772BA" w:rsidRDefault="009772BA" w:rsidP="00045530">
            <w:pPr>
              <w:rPr>
                <w:rFonts w:asciiTheme="majorHAnsi" w:hAnsiTheme="majorHAnsi" w:cstheme="majorHAnsi"/>
                <w:b w:val="0"/>
                <w:sz w:val="13"/>
                <w:szCs w:val="13"/>
              </w:rPr>
            </w:pPr>
            <w:proofErr w:type="spellStart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Illegaal</w:t>
            </w:r>
            <w:proofErr w:type="spellEnd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 xml:space="preserve"> </w:t>
            </w:r>
            <w:proofErr w:type="spellStart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vuurwerk</w:t>
            </w:r>
            <w:proofErr w:type="spellEnd"/>
          </w:p>
        </w:tc>
        <w:tc>
          <w:tcPr>
            <w:tcW w:w="6550" w:type="dxa"/>
          </w:tcPr>
          <w:p w14:paraId="2FD1DF76" w14:textId="7AFF9A37" w:rsidR="009772BA" w:rsidRPr="009772BA" w:rsidRDefault="009772BA" w:rsidP="0004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3"/>
                <w:szCs w:val="13"/>
              </w:rPr>
            </w:pPr>
            <w:r w:rsidRPr="009772BA">
              <w:rPr>
                <w:rFonts w:asciiTheme="majorHAnsi" w:hAnsiTheme="majorHAnsi" w:cstheme="majorHAnsi"/>
                <w:sz w:val="13"/>
                <w:szCs w:val="13"/>
              </w:rPr>
              <w:t>1</w:t>
            </w:r>
            <w:r w:rsidR="00595C78">
              <w:rPr>
                <w:rFonts w:asciiTheme="majorHAnsi" w:hAnsiTheme="majorHAnsi" w:cstheme="majorHAnsi"/>
                <w:sz w:val="13"/>
                <w:szCs w:val="13"/>
              </w:rPr>
              <w:t>6</w:t>
            </w:r>
            <w:r w:rsidRPr="009772BA">
              <w:rPr>
                <w:rFonts w:asciiTheme="majorHAnsi" w:hAnsiTheme="majorHAnsi" w:cstheme="majorHAnsi"/>
                <w:sz w:val="13"/>
                <w:szCs w:val="13"/>
              </w:rPr>
              <w:t xml:space="preserve"> (9,</w:t>
            </w:r>
            <w:r w:rsidR="00441DA4">
              <w:rPr>
                <w:rFonts w:asciiTheme="majorHAnsi" w:hAnsiTheme="majorHAnsi" w:cstheme="majorHAnsi"/>
                <w:sz w:val="13"/>
                <w:szCs w:val="13"/>
              </w:rPr>
              <w:t xml:space="preserve">5 </w:t>
            </w:r>
            <w:r w:rsidRPr="009772BA">
              <w:rPr>
                <w:rFonts w:asciiTheme="majorHAnsi" w:hAnsiTheme="majorHAnsi" w:cstheme="majorHAnsi"/>
                <w:sz w:val="13"/>
                <w:szCs w:val="13"/>
              </w:rPr>
              <w:t>%)</w:t>
            </w:r>
          </w:p>
        </w:tc>
      </w:tr>
      <w:tr w:rsidR="009772BA" w:rsidRPr="009772BA" w14:paraId="4B440EC3" w14:textId="77777777" w:rsidTr="000455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0" w:type="dxa"/>
          </w:tcPr>
          <w:p w14:paraId="5CC625D2" w14:textId="77777777" w:rsidR="009772BA" w:rsidRPr="009772BA" w:rsidRDefault="009772BA" w:rsidP="00045530">
            <w:pPr>
              <w:rPr>
                <w:rFonts w:asciiTheme="majorHAnsi" w:hAnsiTheme="majorHAnsi" w:cstheme="majorHAnsi"/>
                <w:b w:val="0"/>
                <w:sz w:val="13"/>
                <w:szCs w:val="13"/>
              </w:rPr>
            </w:pPr>
            <w:proofErr w:type="spellStart"/>
            <w:r w:rsidRPr="009772BA">
              <w:rPr>
                <w:rFonts w:asciiTheme="majorHAnsi" w:hAnsiTheme="majorHAnsi" w:cstheme="majorHAnsi"/>
                <w:b w:val="0"/>
                <w:sz w:val="13"/>
                <w:szCs w:val="13"/>
              </w:rPr>
              <w:t>Onbekend</w:t>
            </w:r>
            <w:proofErr w:type="spellEnd"/>
          </w:p>
        </w:tc>
        <w:tc>
          <w:tcPr>
            <w:tcW w:w="6550" w:type="dxa"/>
          </w:tcPr>
          <w:p w14:paraId="38A5CA06" w14:textId="5AC06D44" w:rsidR="009772BA" w:rsidRPr="009772BA" w:rsidRDefault="00441DA4" w:rsidP="00045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3"/>
                <w:szCs w:val="13"/>
              </w:rPr>
            </w:pPr>
            <w:r>
              <w:rPr>
                <w:rFonts w:asciiTheme="majorHAnsi" w:hAnsiTheme="majorHAnsi" w:cstheme="majorHAnsi"/>
                <w:sz w:val="13"/>
                <w:szCs w:val="13"/>
              </w:rPr>
              <w:t xml:space="preserve">43 </w:t>
            </w:r>
            <w:r w:rsidR="009772BA" w:rsidRPr="009772BA">
              <w:rPr>
                <w:rFonts w:asciiTheme="majorHAnsi" w:hAnsiTheme="majorHAnsi" w:cstheme="majorHAnsi"/>
                <w:sz w:val="13"/>
                <w:szCs w:val="13"/>
              </w:rPr>
              <w:t>(2</w:t>
            </w:r>
            <w:r>
              <w:rPr>
                <w:rFonts w:asciiTheme="majorHAnsi" w:hAnsiTheme="majorHAnsi" w:cstheme="majorHAnsi"/>
                <w:sz w:val="13"/>
                <w:szCs w:val="13"/>
              </w:rPr>
              <w:t xml:space="preserve">5,6 </w:t>
            </w:r>
            <w:r w:rsidR="009772BA" w:rsidRPr="009772BA">
              <w:rPr>
                <w:rFonts w:asciiTheme="majorHAnsi" w:hAnsiTheme="majorHAnsi" w:cstheme="majorHAnsi"/>
                <w:sz w:val="13"/>
                <w:szCs w:val="13"/>
              </w:rPr>
              <w:t>%)</w:t>
            </w:r>
          </w:p>
        </w:tc>
      </w:tr>
    </w:tbl>
    <w:p w14:paraId="43E68D5C" w14:textId="2E6DE50D" w:rsidR="00FE4ED8" w:rsidRPr="00532355" w:rsidRDefault="003B1EDC" w:rsidP="00532355">
      <w:pPr>
        <w:spacing w:before="240" w:line="100" w:lineRule="atLeast"/>
        <w:rPr>
          <w:rStyle w:val="standaardchar1"/>
          <w:rFonts w:ascii="Calibri" w:hAnsi="Calibri" w:cs="Arial"/>
          <w:b/>
          <w:sz w:val="20"/>
          <w:szCs w:val="20"/>
        </w:rPr>
      </w:pPr>
      <w:r>
        <w:rPr>
          <w:rStyle w:val="standaardchar1"/>
          <w:rFonts w:ascii="Calibri" w:hAnsi="Calibri"/>
          <w:b/>
          <w:sz w:val="20"/>
          <w:szCs w:val="20"/>
        </w:rPr>
        <w:t>Legaal v</w:t>
      </w:r>
      <w:r w:rsidR="00712443" w:rsidRPr="00C6281C">
        <w:rPr>
          <w:rStyle w:val="standaardchar1"/>
          <w:rFonts w:ascii="Calibri" w:hAnsi="Calibri"/>
          <w:b/>
          <w:sz w:val="20"/>
          <w:szCs w:val="20"/>
        </w:rPr>
        <w:t>uu</w:t>
      </w:r>
      <w:r w:rsidR="00B60E75">
        <w:rPr>
          <w:rStyle w:val="standaardchar1"/>
          <w:rFonts w:ascii="Calibri" w:hAnsi="Calibri"/>
          <w:b/>
          <w:sz w:val="20"/>
          <w:szCs w:val="20"/>
        </w:rPr>
        <w:t xml:space="preserve">rwerk </w:t>
      </w:r>
      <w:r w:rsidR="00E5476A">
        <w:rPr>
          <w:rStyle w:val="standaardchar1"/>
          <w:rFonts w:ascii="Calibri" w:hAnsi="Calibri"/>
          <w:b/>
          <w:sz w:val="20"/>
          <w:szCs w:val="20"/>
        </w:rPr>
        <w:t>te onveilig om afgestoken te worden door de burger</w:t>
      </w:r>
      <w:r w:rsidR="00FE4ED8" w:rsidRPr="00C6281C">
        <w:rPr>
          <w:rStyle w:val="standaardchar1"/>
          <w:rFonts w:ascii="Calibri" w:hAnsi="Calibri"/>
          <w:b/>
          <w:sz w:val="20"/>
          <w:szCs w:val="20"/>
        </w:rPr>
        <w:br/>
      </w:r>
      <w:r w:rsidR="00FE4ED8" w:rsidRPr="00C6281C">
        <w:rPr>
          <w:rStyle w:val="standaardchar1"/>
          <w:rFonts w:ascii="Calibri" w:hAnsi="Calibri"/>
          <w:sz w:val="20"/>
          <w:szCs w:val="20"/>
        </w:rPr>
        <w:t>In 2009 hebben de Nederlandse oogartsen de</w:t>
      </w:r>
      <w:r w:rsidR="00AF476F">
        <w:rPr>
          <w:rStyle w:val="standaardchar1"/>
          <w:rFonts w:ascii="Calibri" w:hAnsi="Calibri"/>
          <w:sz w:val="20"/>
          <w:szCs w:val="20"/>
        </w:rPr>
        <w:t xml:space="preserve"> motie aangenomen dat zij </w:t>
      </w:r>
      <w:r w:rsidR="00FE4ED8" w:rsidRPr="00C6281C">
        <w:rPr>
          <w:rStyle w:val="standaardchar1"/>
          <w:rFonts w:ascii="Calibri" w:hAnsi="Calibri"/>
          <w:sz w:val="20"/>
          <w:szCs w:val="20"/>
        </w:rPr>
        <w:t>het afsteken van vuurwerk door consumen</w:t>
      </w:r>
      <w:r w:rsidR="00153CBB">
        <w:rPr>
          <w:rStyle w:val="standaardchar1"/>
          <w:rFonts w:ascii="Calibri" w:hAnsi="Calibri"/>
          <w:sz w:val="20"/>
          <w:szCs w:val="20"/>
        </w:rPr>
        <w:t xml:space="preserve">ten </w:t>
      </w:r>
      <w:r w:rsidR="00AF476F">
        <w:rPr>
          <w:rStyle w:val="standaardchar1"/>
          <w:rFonts w:ascii="Calibri" w:hAnsi="Calibri"/>
          <w:sz w:val="20"/>
          <w:szCs w:val="20"/>
        </w:rPr>
        <w:t>te risicovol en onveilig vinden</w:t>
      </w:r>
      <w:r w:rsidR="00153CBB">
        <w:rPr>
          <w:rStyle w:val="standaardchar1"/>
          <w:rFonts w:ascii="Calibri" w:hAnsi="Calibri"/>
          <w:sz w:val="20"/>
          <w:szCs w:val="20"/>
        </w:rPr>
        <w:t xml:space="preserve">. Als alternatief geven de oogartsen het advies om </w:t>
      </w:r>
      <w:r w:rsidR="0080051F">
        <w:rPr>
          <w:rStyle w:val="standaardchar1"/>
          <w:rFonts w:ascii="Calibri" w:hAnsi="Calibri"/>
          <w:sz w:val="20"/>
          <w:szCs w:val="20"/>
        </w:rPr>
        <w:t>openbare</w:t>
      </w:r>
      <w:r w:rsidR="00FE4ED8" w:rsidRPr="00C6281C">
        <w:rPr>
          <w:rStyle w:val="standaardchar1"/>
          <w:rFonts w:ascii="Calibri" w:hAnsi="Calibri"/>
          <w:sz w:val="20"/>
          <w:szCs w:val="20"/>
        </w:rPr>
        <w:t xml:space="preserve"> vuurwerk</w:t>
      </w:r>
      <w:r w:rsidR="00153CBB">
        <w:rPr>
          <w:rStyle w:val="standaardchar1"/>
          <w:rFonts w:ascii="Calibri" w:hAnsi="Calibri"/>
          <w:sz w:val="20"/>
          <w:szCs w:val="20"/>
        </w:rPr>
        <w:t>shows</w:t>
      </w:r>
      <w:r w:rsidR="008B3BB2">
        <w:rPr>
          <w:rStyle w:val="standaardchar1"/>
          <w:rFonts w:ascii="Calibri" w:hAnsi="Calibri"/>
          <w:sz w:val="20"/>
          <w:szCs w:val="20"/>
        </w:rPr>
        <w:t xml:space="preserve"> door </w:t>
      </w:r>
      <w:r w:rsidR="0080051F">
        <w:rPr>
          <w:rStyle w:val="standaardchar1"/>
          <w:rFonts w:ascii="Calibri" w:hAnsi="Calibri"/>
          <w:sz w:val="20"/>
          <w:szCs w:val="20"/>
        </w:rPr>
        <w:t>de lokale gemeentelijke overheden</w:t>
      </w:r>
      <w:r w:rsidR="00826575">
        <w:rPr>
          <w:rStyle w:val="standaardchar1"/>
          <w:rFonts w:ascii="Calibri" w:hAnsi="Calibri"/>
          <w:sz w:val="20"/>
          <w:szCs w:val="20"/>
        </w:rPr>
        <w:t>, dorpsverenigingen en ondernemers</w:t>
      </w:r>
      <w:r w:rsidR="00153CBB">
        <w:rPr>
          <w:rStyle w:val="standaardchar1"/>
          <w:rFonts w:ascii="Calibri" w:hAnsi="Calibri"/>
          <w:sz w:val="20"/>
          <w:szCs w:val="20"/>
        </w:rPr>
        <w:t xml:space="preserve"> te</w:t>
      </w:r>
      <w:r w:rsidR="00826575">
        <w:rPr>
          <w:rStyle w:val="standaardchar1"/>
          <w:rFonts w:ascii="Calibri" w:hAnsi="Calibri"/>
          <w:sz w:val="20"/>
          <w:szCs w:val="20"/>
        </w:rPr>
        <w:t xml:space="preserve"> laten</w:t>
      </w:r>
      <w:r w:rsidR="00153CBB">
        <w:rPr>
          <w:rStyle w:val="standaardchar1"/>
          <w:rFonts w:ascii="Calibri" w:hAnsi="Calibri"/>
          <w:sz w:val="20"/>
          <w:szCs w:val="20"/>
        </w:rPr>
        <w:t xml:space="preserve"> organiseren</w:t>
      </w:r>
      <w:r w:rsidR="0080051F">
        <w:rPr>
          <w:rStyle w:val="standaardchar1"/>
          <w:rFonts w:ascii="Calibri" w:hAnsi="Calibri"/>
          <w:sz w:val="20"/>
          <w:szCs w:val="20"/>
        </w:rPr>
        <w:t xml:space="preserve"> en</w:t>
      </w:r>
      <w:r w:rsidR="00FE4ED8" w:rsidRPr="00C6281C">
        <w:rPr>
          <w:rStyle w:val="standaardchar1"/>
          <w:rFonts w:ascii="Calibri" w:hAnsi="Calibri"/>
          <w:sz w:val="20"/>
          <w:szCs w:val="20"/>
        </w:rPr>
        <w:t xml:space="preserve"> afgestoken door vuurwerk-professionals. </w:t>
      </w:r>
      <w:r w:rsidR="0080051F">
        <w:rPr>
          <w:rStyle w:val="standaardchar1"/>
          <w:rFonts w:ascii="Calibri" w:hAnsi="Calibri"/>
          <w:sz w:val="20"/>
          <w:szCs w:val="20"/>
        </w:rPr>
        <w:t xml:space="preserve">Gezien </w:t>
      </w:r>
      <w:r>
        <w:rPr>
          <w:rStyle w:val="standaardchar1"/>
          <w:rFonts w:ascii="Calibri" w:hAnsi="Calibri"/>
          <w:sz w:val="20"/>
          <w:szCs w:val="20"/>
        </w:rPr>
        <w:t>het wederom stijgende aantal</w:t>
      </w:r>
      <w:r w:rsidR="00595C78">
        <w:rPr>
          <w:rStyle w:val="standaardchar1"/>
          <w:rFonts w:ascii="Calibri" w:hAnsi="Calibri"/>
          <w:sz w:val="20"/>
          <w:szCs w:val="20"/>
        </w:rPr>
        <w:t xml:space="preserve"> </w:t>
      </w:r>
      <w:r w:rsidR="0080051F">
        <w:rPr>
          <w:rStyle w:val="standaardchar1"/>
          <w:rFonts w:ascii="Calibri" w:hAnsi="Calibri"/>
          <w:sz w:val="20"/>
          <w:szCs w:val="20"/>
        </w:rPr>
        <w:t>slachtoffers door vuurwerk</w:t>
      </w:r>
      <w:r w:rsidR="00D5175C">
        <w:rPr>
          <w:rStyle w:val="standaardchar1"/>
          <w:rFonts w:ascii="Calibri" w:hAnsi="Calibri"/>
          <w:sz w:val="20"/>
          <w:szCs w:val="20"/>
        </w:rPr>
        <w:t xml:space="preserve"> </w:t>
      </w:r>
      <w:r w:rsidR="00F90151">
        <w:rPr>
          <w:rStyle w:val="standaardchar1"/>
          <w:rFonts w:ascii="Calibri" w:hAnsi="Calibri"/>
          <w:sz w:val="20"/>
          <w:szCs w:val="20"/>
        </w:rPr>
        <w:t xml:space="preserve">zijn alle oogartsen in Nederland van mening dat het </w:t>
      </w:r>
      <w:r w:rsidR="0080051F">
        <w:rPr>
          <w:rStyle w:val="standaardchar1"/>
          <w:rFonts w:ascii="Calibri" w:hAnsi="Calibri"/>
          <w:sz w:val="20"/>
          <w:szCs w:val="20"/>
        </w:rPr>
        <w:t xml:space="preserve">gedogen van consumentenvuurwerk </w:t>
      </w:r>
      <w:r w:rsidR="00FE4ED8" w:rsidRPr="00C6281C">
        <w:rPr>
          <w:rStyle w:val="standaardchar1"/>
          <w:rFonts w:ascii="Calibri" w:hAnsi="Calibri"/>
          <w:sz w:val="20"/>
          <w:szCs w:val="20"/>
        </w:rPr>
        <w:t>niet</w:t>
      </w:r>
      <w:r w:rsidR="0080051F">
        <w:rPr>
          <w:rStyle w:val="standaardchar1"/>
          <w:rFonts w:ascii="Calibri" w:hAnsi="Calibri"/>
          <w:sz w:val="20"/>
          <w:szCs w:val="20"/>
        </w:rPr>
        <w:t xml:space="preserve"> verantwoord</w:t>
      </w:r>
      <w:r w:rsidR="00F90151">
        <w:rPr>
          <w:rStyle w:val="standaardchar1"/>
          <w:rFonts w:ascii="Calibri" w:hAnsi="Calibri"/>
          <w:sz w:val="20"/>
          <w:szCs w:val="20"/>
        </w:rPr>
        <w:t xml:space="preserve"> is</w:t>
      </w:r>
      <w:r w:rsidR="0080051F">
        <w:rPr>
          <w:rStyle w:val="standaardchar1"/>
          <w:rFonts w:ascii="Calibri" w:hAnsi="Calibri"/>
          <w:sz w:val="20"/>
          <w:szCs w:val="20"/>
        </w:rPr>
        <w:t xml:space="preserve">. </w:t>
      </w:r>
    </w:p>
    <w:p w14:paraId="548F88F5" w14:textId="77777777" w:rsidR="00A66192" w:rsidRDefault="00A66192">
      <w:pPr>
        <w:spacing w:line="100" w:lineRule="atLeast"/>
        <w:rPr>
          <w:rStyle w:val="standaardchar1"/>
          <w:rFonts w:ascii="Calibri" w:hAnsi="Calibri"/>
          <w:sz w:val="20"/>
          <w:szCs w:val="20"/>
        </w:rPr>
      </w:pPr>
    </w:p>
    <w:p w14:paraId="3B123998" w14:textId="3FF80A31" w:rsidR="00777EB5" w:rsidRPr="00777EB5" w:rsidRDefault="00A66192" w:rsidP="00777EB5">
      <w:pPr>
        <w:suppressAutoHyphens w:val="0"/>
        <w:rPr>
          <w:lang w:eastAsia="nl-NL"/>
        </w:rPr>
      </w:pPr>
      <w:r w:rsidRPr="00A66192">
        <w:rPr>
          <w:rStyle w:val="standaardchar1"/>
          <w:rFonts w:ascii="Calibri" w:hAnsi="Calibri"/>
          <w:b/>
          <w:sz w:val="20"/>
          <w:szCs w:val="20"/>
        </w:rPr>
        <w:t>Vuurwerkmanifest</w:t>
      </w:r>
      <w:r>
        <w:rPr>
          <w:rStyle w:val="standaardchar1"/>
          <w:rFonts w:ascii="Calibri" w:hAnsi="Calibri"/>
          <w:b/>
          <w:sz w:val="20"/>
          <w:szCs w:val="20"/>
        </w:rPr>
        <w:br/>
      </w:r>
      <w:r w:rsidR="00AF476F">
        <w:rPr>
          <w:rStyle w:val="standaardchar1"/>
          <w:rFonts w:ascii="Calibri" w:hAnsi="Calibri"/>
          <w:sz w:val="20"/>
          <w:szCs w:val="20"/>
        </w:rPr>
        <w:t xml:space="preserve">In 2014 zijn de oogartsen </w:t>
      </w:r>
      <w:r w:rsidR="00826575">
        <w:rPr>
          <w:rStyle w:val="standaardchar1"/>
          <w:rFonts w:ascii="Calibri" w:hAnsi="Calibri"/>
          <w:sz w:val="20"/>
          <w:szCs w:val="20"/>
        </w:rPr>
        <w:t xml:space="preserve">tevens </w:t>
      </w:r>
      <w:r w:rsidR="00AF476F">
        <w:rPr>
          <w:rStyle w:val="standaardchar1"/>
          <w:rFonts w:ascii="Calibri" w:hAnsi="Calibri"/>
          <w:sz w:val="20"/>
          <w:szCs w:val="20"/>
        </w:rPr>
        <w:t xml:space="preserve">gestart met het vuurwerkmanifest. </w:t>
      </w:r>
      <w:r w:rsidR="00777EB5">
        <w:rPr>
          <w:rStyle w:val="standaardchar1"/>
          <w:rFonts w:ascii="Calibri" w:hAnsi="Calibri"/>
          <w:sz w:val="20"/>
          <w:szCs w:val="20"/>
        </w:rPr>
        <w:t xml:space="preserve">Naast de tienduizenden particulieren die zich in de eerste week van 2020 hebben aangesloten, hebben ook </w:t>
      </w:r>
      <w:r w:rsidR="00777EB5" w:rsidRPr="00777EB5">
        <w:rPr>
          <w:rStyle w:val="standaardchar1"/>
          <w:rFonts w:asciiTheme="majorHAnsi" w:hAnsiTheme="majorHAnsi" w:cstheme="majorHAnsi"/>
          <w:sz w:val="20"/>
          <w:szCs w:val="20"/>
        </w:rPr>
        <w:t xml:space="preserve">onder andere </w:t>
      </w:r>
      <w:r w:rsidR="00595C78">
        <w:rPr>
          <w:rStyle w:val="standaardchar1"/>
          <w:rFonts w:asciiTheme="majorHAnsi" w:hAnsiTheme="majorHAnsi" w:cstheme="majorHAnsi"/>
          <w:sz w:val="20"/>
          <w:szCs w:val="20"/>
        </w:rPr>
        <w:t xml:space="preserve">Zorgverzekeraars Nederland, het Longfonds, de </w:t>
      </w:r>
      <w:r w:rsidR="00777EB5" w:rsidRP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Nederlandse Vereniging voor Traumachirurgie, </w:t>
      </w:r>
      <w:r w:rsidR="00595C78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het </w:t>
      </w:r>
      <w:proofErr w:type="spellStart"/>
      <w:r w:rsidR="00595C78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>B</w:t>
      </w:r>
      <w:r w:rsidR="00777EB5" w:rsidRP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>ovenIJ</w:t>
      </w:r>
      <w:proofErr w:type="spellEnd"/>
      <w:r w:rsidR="00777EB5" w:rsidRP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 ziekenhuis</w:t>
      </w:r>
      <w:r w:rsidR="00595C78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 en de </w:t>
      </w:r>
      <w:r w:rsidR="00777EB5" w:rsidRP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SAZ Vereniging van Samenwerkende Algemene Ziekenhuizen (Vereniging van 28 regionale ziekenhuizen) </w:t>
      </w:r>
      <w:r w:rsid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zich </w:t>
      </w:r>
      <w:r w:rsidR="00777EB5" w:rsidRP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>aangesloten.</w:t>
      </w:r>
      <w:r w:rsidR="00777EB5">
        <w:rPr>
          <w:rFonts w:asciiTheme="majorHAnsi" w:hAnsiTheme="majorHAnsi" w:cstheme="majorHAnsi"/>
          <w:color w:val="000000"/>
          <w:sz w:val="20"/>
          <w:szCs w:val="20"/>
          <w:lang w:eastAsia="nl-NL"/>
        </w:rPr>
        <w:t xml:space="preserve"> </w:t>
      </w:r>
      <w:r w:rsidR="00777EB5">
        <w:rPr>
          <w:rFonts w:ascii="Calibri Light" w:hAnsi="Calibri Light" w:cs="Calibri Light"/>
          <w:color w:val="000000"/>
          <w:sz w:val="22"/>
          <w:szCs w:val="22"/>
          <w:lang w:eastAsia="nl-NL"/>
        </w:rPr>
        <w:t xml:space="preserve"> </w:t>
      </w:r>
    </w:p>
    <w:p w14:paraId="01EB372C" w14:textId="45384593" w:rsidR="003B1EDC" w:rsidRDefault="003B1EDC">
      <w:pPr>
        <w:spacing w:line="100" w:lineRule="atLeast"/>
        <w:rPr>
          <w:rStyle w:val="standaardchar1"/>
          <w:rFonts w:ascii="Calibri" w:hAnsi="Calibri"/>
          <w:sz w:val="20"/>
          <w:szCs w:val="20"/>
        </w:rPr>
      </w:pPr>
    </w:p>
    <w:p w14:paraId="21860FD9" w14:textId="7A854F86" w:rsidR="00A66192" w:rsidRPr="00A66192" w:rsidRDefault="00A66192">
      <w:pPr>
        <w:spacing w:line="100" w:lineRule="atLeast"/>
        <w:rPr>
          <w:rStyle w:val="standaardchar1"/>
          <w:rFonts w:ascii="Calibri" w:hAnsi="Calibri"/>
          <w:sz w:val="20"/>
          <w:szCs w:val="20"/>
        </w:rPr>
      </w:pPr>
      <w:r>
        <w:rPr>
          <w:rStyle w:val="standaardchar1"/>
          <w:rFonts w:ascii="Calibri" w:hAnsi="Calibri"/>
          <w:sz w:val="20"/>
          <w:szCs w:val="20"/>
        </w:rPr>
        <w:t xml:space="preserve">Het </w:t>
      </w:r>
      <w:r w:rsidR="00826575">
        <w:rPr>
          <w:rStyle w:val="standaardchar1"/>
          <w:rFonts w:ascii="Calibri" w:hAnsi="Calibri"/>
          <w:sz w:val="20"/>
          <w:szCs w:val="20"/>
        </w:rPr>
        <w:t>V</w:t>
      </w:r>
      <w:r w:rsidR="00317983">
        <w:rPr>
          <w:rStyle w:val="standaardchar1"/>
          <w:rFonts w:ascii="Calibri" w:hAnsi="Calibri"/>
          <w:sz w:val="20"/>
          <w:szCs w:val="20"/>
        </w:rPr>
        <w:t xml:space="preserve">uurwerkmanifest kan nog steeds ondertekend worden en blijft online staan tot het </w:t>
      </w:r>
      <w:r w:rsidR="00595C78">
        <w:rPr>
          <w:rStyle w:val="standaardchar1"/>
          <w:rFonts w:ascii="Calibri" w:hAnsi="Calibri"/>
          <w:sz w:val="20"/>
          <w:szCs w:val="20"/>
        </w:rPr>
        <w:t xml:space="preserve">algehele </w:t>
      </w:r>
      <w:r w:rsidR="00317983">
        <w:rPr>
          <w:rStyle w:val="standaardchar1"/>
          <w:rFonts w:ascii="Calibri" w:hAnsi="Calibri"/>
          <w:sz w:val="20"/>
          <w:szCs w:val="20"/>
        </w:rPr>
        <w:t xml:space="preserve">consumentenvuurwerkverbod doorgevoerd is: </w:t>
      </w:r>
      <w:hyperlink r:id="rId6" w:history="1">
        <w:r w:rsidR="00317983" w:rsidRPr="00853CF8">
          <w:rPr>
            <w:rStyle w:val="Hyperlink"/>
            <w:rFonts w:ascii="Calibri" w:hAnsi="Calibri"/>
            <w:sz w:val="20"/>
            <w:szCs w:val="20"/>
          </w:rPr>
          <w:t>www.vuurwerkmanifest.nl</w:t>
        </w:r>
      </w:hyperlink>
      <w:r w:rsidR="00317983">
        <w:rPr>
          <w:rStyle w:val="standaardchar1"/>
          <w:rFonts w:ascii="Calibri" w:hAnsi="Calibri"/>
          <w:sz w:val="20"/>
          <w:szCs w:val="20"/>
        </w:rPr>
        <w:t xml:space="preserve"> </w:t>
      </w:r>
    </w:p>
    <w:p w14:paraId="7EC9E540" w14:textId="77777777" w:rsidR="00FE4ED8" w:rsidRPr="006951BD" w:rsidRDefault="00FE4ED8">
      <w:pPr>
        <w:spacing w:line="100" w:lineRule="atLeast"/>
        <w:rPr>
          <w:rFonts w:ascii="Calibri" w:hAnsi="Calibri" w:cs="Arial"/>
          <w:sz w:val="20"/>
          <w:szCs w:val="20"/>
        </w:rPr>
      </w:pPr>
    </w:p>
    <w:p w14:paraId="3FEE9782" w14:textId="5D3D0933" w:rsidR="00FE4ED8" w:rsidRPr="00595C78" w:rsidRDefault="00CF4C25">
      <w:pPr>
        <w:spacing w:line="100" w:lineRule="atLeast"/>
        <w:rPr>
          <w:rFonts w:ascii="Calibri" w:hAnsi="Calibri" w:cs="Helvetica"/>
          <w:color w:val="000000"/>
          <w:sz w:val="16"/>
          <w:szCs w:val="16"/>
        </w:rPr>
      </w:pPr>
      <w:r w:rsidRPr="003B1EDC">
        <w:rPr>
          <w:rFonts w:ascii="Calibri" w:hAnsi="Calibri" w:cs="Helvetica"/>
          <w:color w:val="000000"/>
          <w:sz w:val="16"/>
          <w:szCs w:val="16"/>
        </w:rPr>
        <w:t xml:space="preserve">* Cijfers tot </w:t>
      </w:r>
      <w:r w:rsidR="00595C78">
        <w:rPr>
          <w:rFonts w:ascii="Calibri" w:hAnsi="Calibri" w:cs="Helvetica"/>
          <w:color w:val="000000"/>
          <w:sz w:val="16"/>
          <w:szCs w:val="16"/>
        </w:rPr>
        <w:t>7</w:t>
      </w:r>
      <w:r w:rsidRPr="003B1EDC">
        <w:rPr>
          <w:rFonts w:ascii="Calibri" w:hAnsi="Calibri" w:cs="Helvetica"/>
          <w:color w:val="000000"/>
          <w:sz w:val="16"/>
          <w:szCs w:val="16"/>
        </w:rPr>
        <w:t xml:space="preserve"> januari 20</w:t>
      </w:r>
      <w:r w:rsidR="003B1EDC" w:rsidRPr="003B1EDC">
        <w:rPr>
          <w:rFonts w:ascii="Calibri" w:hAnsi="Calibri" w:cs="Helvetica"/>
          <w:color w:val="000000"/>
          <w:sz w:val="16"/>
          <w:szCs w:val="16"/>
        </w:rPr>
        <w:t>20</w:t>
      </w:r>
      <w:r w:rsidR="00FE4ED8" w:rsidRPr="003B1EDC">
        <w:rPr>
          <w:rFonts w:ascii="Calibri" w:hAnsi="Calibri" w:cs="Helvetica"/>
          <w:color w:val="000000"/>
          <w:sz w:val="16"/>
          <w:szCs w:val="16"/>
        </w:rPr>
        <w:t>.</w:t>
      </w:r>
      <w:r w:rsidR="00B60E75" w:rsidRPr="003B1EDC">
        <w:rPr>
          <w:rFonts w:ascii="Calibri" w:hAnsi="Calibri" w:cs="Helvetica"/>
          <w:color w:val="000000"/>
          <w:sz w:val="16"/>
          <w:szCs w:val="16"/>
        </w:rPr>
        <w:t xml:space="preserve"> De definitieve cijfers van de </w:t>
      </w:r>
      <w:r w:rsidR="00532355" w:rsidRPr="003B1EDC">
        <w:rPr>
          <w:rFonts w:ascii="Calibri" w:hAnsi="Calibri" w:cs="Helvetica"/>
          <w:color w:val="000000"/>
          <w:sz w:val="16"/>
          <w:szCs w:val="16"/>
        </w:rPr>
        <w:t>1</w:t>
      </w:r>
      <w:r w:rsidR="00826575" w:rsidRPr="003B1EDC">
        <w:rPr>
          <w:rFonts w:ascii="Calibri" w:hAnsi="Calibri" w:cs="Helvetica"/>
          <w:color w:val="000000"/>
          <w:sz w:val="16"/>
          <w:szCs w:val="16"/>
        </w:rPr>
        <w:t>2</w:t>
      </w:r>
      <w:r w:rsidR="00FE4ED8" w:rsidRPr="003B1EDC">
        <w:rPr>
          <w:rFonts w:ascii="Calibri" w:hAnsi="Calibri" w:cs="Helvetica"/>
          <w:color w:val="000000"/>
          <w:sz w:val="16"/>
          <w:szCs w:val="16"/>
        </w:rPr>
        <w:t>e landelijke registratie worden tijdens het NO</w:t>
      </w:r>
      <w:r w:rsidR="00DB2342" w:rsidRPr="003B1EDC">
        <w:rPr>
          <w:rFonts w:ascii="Calibri" w:hAnsi="Calibri" w:cs="Helvetica"/>
          <w:color w:val="000000"/>
          <w:sz w:val="16"/>
          <w:szCs w:val="16"/>
        </w:rPr>
        <w:t xml:space="preserve">G-congres op </w:t>
      </w:r>
      <w:r w:rsidR="003B1EDC" w:rsidRPr="003B1EDC">
        <w:rPr>
          <w:rFonts w:ascii="Calibri" w:hAnsi="Calibri" w:cs="Helvetica"/>
          <w:color w:val="000000"/>
          <w:sz w:val="16"/>
          <w:szCs w:val="16"/>
        </w:rPr>
        <w:t>1 april 2020</w:t>
      </w:r>
      <w:r w:rsidRPr="003B1EDC">
        <w:rPr>
          <w:rFonts w:ascii="Calibri" w:hAnsi="Calibri" w:cs="Helvetica"/>
          <w:color w:val="000000"/>
          <w:sz w:val="16"/>
          <w:szCs w:val="16"/>
        </w:rPr>
        <w:t xml:space="preserve"> </w:t>
      </w:r>
      <w:r w:rsidR="00FE4ED8" w:rsidRPr="003B1EDC">
        <w:rPr>
          <w:rFonts w:ascii="Calibri" w:hAnsi="Calibri" w:cs="Helvetica"/>
          <w:color w:val="000000"/>
          <w:sz w:val="16"/>
          <w:szCs w:val="16"/>
        </w:rPr>
        <w:t>bekend gemaakt.</w:t>
      </w:r>
      <w:r w:rsidR="0032141F">
        <w:rPr>
          <w:rFonts w:ascii="Calibri" w:hAnsi="Calibri" w:cs="Helvetica"/>
          <w:color w:val="000000"/>
          <w:sz w:val="16"/>
          <w:szCs w:val="16"/>
        </w:rPr>
        <w:br/>
      </w:r>
      <w:r w:rsidR="0032141F">
        <w:rPr>
          <w:rFonts w:ascii="Calibri" w:hAnsi="Calibri" w:cs="Helvetica"/>
          <w:color w:val="000000"/>
          <w:sz w:val="16"/>
          <w:szCs w:val="16"/>
        </w:rPr>
        <w:br/>
      </w:r>
      <w:r w:rsidR="00FE4ED8" w:rsidRPr="00C6281C">
        <w:rPr>
          <w:rStyle w:val="standaardchar1"/>
          <w:rFonts w:ascii="Calibri" w:hAnsi="Calibri"/>
          <w:sz w:val="20"/>
          <w:szCs w:val="20"/>
        </w:rPr>
        <w:t>____________________________________________________________________</w:t>
      </w:r>
      <w:r w:rsidR="00FE4ED8" w:rsidRPr="00C6281C">
        <w:rPr>
          <w:rFonts w:ascii="Calibri" w:hAnsi="Calibri"/>
          <w:sz w:val="20"/>
          <w:szCs w:val="20"/>
        </w:rPr>
        <w:t xml:space="preserve"> </w:t>
      </w:r>
    </w:p>
    <w:p w14:paraId="3F3738FC" w14:textId="77777777" w:rsidR="00FE4ED8" w:rsidRPr="00DB5C55" w:rsidRDefault="00FE4ED8">
      <w:pPr>
        <w:spacing w:line="100" w:lineRule="atLeast"/>
        <w:rPr>
          <w:rStyle w:val="standaardchar1"/>
          <w:rFonts w:ascii="Calibri" w:hAnsi="Calibri"/>
          <w:b/>
          <w:sz w:val="16"/>
          <w:szCs w:val="16"/>
        </w:rPr>
      </w:pPr>
      <w:r w:rsidRPr="00DB5C55">
        <w:rPr>
          <w:rStyle w:val="standaardchar1"/>
          <w:rFonts w:ascii="Calibri" w:hAnsi="Calibri"/>
          <w:b/>
          <w:sz w:val="16"/>
          <w:szCs w:val="16"/>
        </w:rPr>
        <w:t>Voor de redactie</w:t>
      </w:r>
    </w:p>
    <w:p w14:paraId="4491DE75" w14:textId="77777777" w:rsidR="00FE4ED8" w:rsidRPr="00DB5C55" w:rsidRDefault="00FE4ED8">
      <w:pPr>
        <w:spacing w:line="100" w:lineRule="atLeast"/>
        <w:rPr>
          <w:sz w:val="16"/>
          <w:szCs w:val="16"/>
        </w:rPr>
      </w:pPr>
    </w:p>
    <w:p w14:paraId="2B101036" w14:textId="6FC8752F" w:rsidR="00FE4ED8" w:rsidRPr="00DB5C55" w:rsidRDefault="00FE4ED8">
      <w:pPr>
        <w:spacing w:line="100" w:lineRule="atLeast"/>
        <w:rPr>
          <w:rStyle w:val="standaardchar1"/>
          <w:rFonts w:ascii="Calibri" w:hAnsi="Calibri"/>
          <w:b/>
          <w:sz w:val="16"/>
          <w:szCs w:val="16"/>
        </w:rPr>
      </w:pPr>
      <w:r w:rsidRPr="00DB5C55">
        <w:rPr>
          <w:rStyle w:val="standaardchar1"/>
          <w:rFonts w:ascii="Calibri" w:hAnsi="Calibri"/>
          <w:sz w:val="16"/>
          <w:szCs w:val="16"/>
        </w:rPr>
        <w:t>Voor meer informatie, interviews</w:t>
      </w:r>
      <w:r w:rsidR="00DB2342" w:rsidRPr="00DB5C55">
        <w:rPr>
          <w:rStyle w:val="standaardchar1"/>
          <w:rFonts w:ascii="Calibri" w:hAnsi="Calibri"/>
          <w:sz w:val="16"/>
          <w:szCs w:val="16"/>
        </w:rPr>
        <w:t xml:space="preserve"> met oogartsen en vuurwerkslachtoffers</w:t>
      </w:r>
      <w:r w:rsidRPr="00DB5C55">
        <w:rPr>
          <w:rStyle w:val="standaardchar1"/>
          <w:rFonts w:ascii="Calibri" w:hAnsi="Calibri"/>
          <w:sz w:val="16"/>
          <w:szCs w:val="16"/>
        </w:rPr>
        <w:t xml:space="preserve"> en beeldmateriaal op hoge resolutie kunt u contact opnemen met: </w:t>
      </w:r>
      <w:r w:rsidRPr="00DB5C55">
        <w:rPr>
          <w:rFonts w:ascii="Calibri" w:hAnsi="Calibri"/>
          <w:sz w:val="16"/>
          <w:szCs w:val="16"/>
        </w:rPr>
        <w:t xml:space="preserve">Maaike van Zuilen: 06 – 456 32 117, </w:t>
      </w:r>
      <w:hyperlink r:id="rId7" w:history="1">
        <w:r w:rsidRPr="00DB5C55">
          <w:rPr>
            <w:rStyle w:val="Hyperlink"/>
            <w:rFonts w:ascii="Calibri" w:hAnsi="Calibri"/>
            <w:sz w:val="16"/>
            <w:szCs w:val="16"/>
          </w:rPr>
          <w:t>maaike@philogirl.nl</w:t>
        </w:r>
      </w:hyperlink>
      <w:r w:rsidRPr="00DB5C55">
        <w:rPr>
          <w:rStyle w:val="standaardchar1"/>
          <w:rFonts w:ascii="Calibri" w:hAnsi="Calibri"/>
          <w:b/>
          <w:sz w:val="16"/>
          <w:szCs w:val="16"/>
        </w:rPr>
        <w:br/>
      </w:r>
    </w:p>
    <w:p w14:paraId="1E0259CE" w14:textId="114206DE" w:rsidR="0023618C" w:rsidRPr="0032141F" w:rsidRDefault="00FE4ED8">
      <w:pPr>
        <w:spacing w:line="100" w:lineRule="atLeast"/>
        <w:rPr>
          <w:rFonts w:ascii="Calibri" w:hAnsi="Calibri"/>
          <w:color w:val="0000FF"/>
          <w:sz w:val="16"/>
          <w:szCs w:val="16"/>
          <w:u w:val="single"/>
        </w:rPr>
      </w:pPr>
      <w:r w:rsidRPr="00DB5C55">
        <w:rPr>
          <w:rStyle w:val="standaardchar1"/>
          <w:rFonts w:ascii="Calibri" w:hAnsi="Calibri"/>
          <w:sz w:val="16"/>
          <w:szCs w:val="16"/>
        </w:rPr>
        <w:t xml:space="preserve">Het Nederlands Oogheelkundig Gezelschap is de wetenschappelijke vereniging van oogartsen. Het doel van de vereniging is het bevorderen van de oogheelkunde en de belangenbehartiging van de leden. </w:t>
      </w:r>
      <w:r w:rsidRPr="00DB5C55">
        <w:rPr>
          <w:rStyle w:val="standaardchar1"/>
          <w:rFonts w:ascii="Calibri" w:hAnsi="Calibri"/>
          <w:sz w:val="16"/>
          <w:szCs w:val="16"/>
        </w:rPr>
        <w:br/>
      </w:r>
      <w:r w:rsidRPr="00DB5C55">
        <w:rPr>
          <w:rFonts w:ascii="Calibri" w:hAnsi="Calibri"/>
          <w:sz w:val="16"/>
          <w:szCs w:val="16"/>
        </w:rPr>
        <w:t xml:space="preserve">Website Nederlands Oogheelkundig Gezelschap: </w:t>
      </w:r>
      <w:hyperlink r:id="rId8" w:history="1">
        <w:r w:rsidRPr="00DB5C55">
          <w:rPr>
            <w:rStyle w:val="Hyperlink"/>
            <w:rFonts w:ascii="Calibri" w:hAnsi="Calibri"/>
            <w:sz w:val="16"/>
            <w:szCs w:val="16"/>
          </w:rPr>
          <w:t>www.oogheelkunde.org</w:t>
        </w:r>
      </w:hyperlink>
    </w:p>
    <w:sectPr w:rsidR="0023618C" w:rsidRPr="00321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AC4C" w14:textId="77777777" w:rsidR="00136357" w:rsidRDefault="00136357" w:rsidP="00737E40">
      <w:r>
        <w:separator/>
      </w:r>
    </w:p>
  </w:endnote>
  <w:endnote w:type="continuationSeparator" w:id="0">
    <w:p w14:paraId="603A9783" w14:textId="77777777" w:rsidR="00136357" w:rsidRDefault="00136357" w:rsidP="0073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5E4E" w14:textId="77777777" w:rsidR="00956885" w:rsidRDefault="009568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F666" w14:textId="77777777" w:rsidR="00956885" w:rsidRDefault="009568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D9C0" w14:textId="77777777" w:rsidR="00956885" w:rsidRDefault="009568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2CC5" w14:textId="77777777" w:rsidR="00136357" w:rsidRDefault="00136357" w:rsidP="00737E40">
      <w:r>
        <w:separator/>
      </w:r>
    </w:p>
  </w:footnote>
  <w:footnote w:type="continuationSeparator" w:id="0">
    <w:p w14:paraId="06BF85FA" w14:textId="77777777" w:rsidR="00136357" w:rsidRDefault="00136357" w:rsidP="0073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0661" w14:textId="77777777" w:rsidR="00737E40" w:rsidRDefault="00737E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44D0" w14:textId="4E77A4DE" w:rsidR="00737E40" w:rsidRDefault="00B5525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FCB02A" wp14:editId="50FBEA71">
          <wp:simplePos x="0" y="0"/>
          <wp:positionH relativeFrom="margin">
            <wp:posOffset>2777067</wp:posOffset>
          </wp:positionH>
          <wp:positionV relativeFrom="margin">
            <wp:posOffset>-406400</wp:posOffset>
          </wp:positionV>
          <wp:extent cx="3175000" cy="533400"/>
          <wp:effectExtent l="0" t="0" r="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NOG-250x42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FF43" w14:textId="77777777" w:rsidR="00737E40" w:rsidRDefault="00737E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67"/>
    <w:rsid w:val="00003A52"/>
    <w:rsid w:val="000515C3"/>
    <w:rsid w:val="000833BC"/>
    <w:rsid w:val="000C61F8"/>
    <w:rsid w:val="00131164"/>
    <w:rsid w:val="0013359C"/>
    <w:rsid w:val="00136357"/>
    <w:rsid w:val="00153CBB"/>
    <w:rsid w:val="001567A5"/>
    <w:rsid w:val="00165161"/>
    <w:rsid w:val="001C7103"/>
    <w:rsid w:val="001C7CE6"/>
    <w:rsid w:val="001F4BB7"/>
    <w:rsid w:val="001F66A7"/>
    <w:rsid w:val="0023618C"/>
    <w:rsid w:val="00253137"/>
    <w:rsid w:val="00255C35"/>
    <w:rsid w:val="0027230C"/>
    <w:rsid w:val="0029743F"/>
    <w:rsid w:val="002B5E03"/>
    <w:rsid w:val="002C3E03"/>
    <w:rsid w:val="002C7697"/>
    <w:rsid w:val="002D6DA1"/>
    <w:rsid w:val="002D7F4B"/>
    <w:rsid w:val="002F795D"/>
    <w:rsid w:val="00300F95"/>
    <w:rsid w:val="00317983"/>
    <w:rsid w:val="0032141F"/>
    <w:rsid w:val="003627C2"/>
    <w:rsid w:val="00386F5C"/>
    <w:rsid w:val="003951E5"/>
    <w:rsid w:val="003B0CB9"/>
    <w:rsid w:val="003B1EDC"/>
    <w:rsid w:val="003B2C09"/>
    <w:rsid w:val="003C3881"/>
    <w:rsid w:val="00403702"/>
    <w:rsid w:val="004039BE"/>
    <w:rsid w:val="00406E1A"/>
    <w:rsid w:val="00410645"/>
    <w:rsid w:val="00441DA4"/>
    <w:rsid w:val="004852C1"/>
    <w:rsid w:val="00492B00"/>
    <w:rsid w:val="00495C54"/>
    <w:rsid w:val="004C44A3"/>
    <w:rsid w:val="004E0CBF"/>
    <w:rsid w:val="004E7280"/>
    <w:rsid w:val="00501125"/>
    <w:rsid w:val="00532355"/>
    <w:rsid w:val="00584CE7"/>
    <w:rsid w:val="00584D14"/>
    <w:rsid w:val="00584E8B"/>
    <w:rsid w:val="00585DF0"/>
    <w:rsid w:val="00595C78"/>
    <w:rsid w:val="005A356C"/>
    <w:rsid w:val="005D1E9E"/>
    <w:rsid w:val="005E03C3"/>
    <w:rsid w:val="00613F41"/>
    <w:rsid w:val="00614FC9"/>
    <w:rsid w:val="0062287A"/>
    <w:rsid w:val="0064453A"/>
    <w:rsid w:val="00644614"/>
    <w:rsid w:val="006504C1"/>
    <w:rsid w:val="006951BD"/>
    <w:rsid w:val="006A36F5"/>
    <w:rsid w:val="006C14FB"/>
    <w:rsid w:val="006C1B73"/>
    <w:rsid w:val="006C5071"/>
    <w:rsid w:val="006D3032"/>
    <w:rsid w:val="006D4ABC"/>
    <w:rsid w:val="006E5F3D"/>
    <w:rsid w:val="006F0434"/>
    <w:rsid w:val="00712443"/>
    <w:rsid w:val="00737E40"/>
    <w:rsid w:val="00755FE2"/>
    <w:rsid w:val="00777EB5"/>
    <w:rsid w:val="0079639C"/>
    <w:rsid w:val="007A2741"/>
    <w:rsid w:val="007E03F3"/>
    <w:rsid w:val="0080051F"/>
    <w:rsid w:val="0081609E"/>
    <w:rsid w:val="00826575"/>
    <w:rsid w:val="0083499E"/>
    <w:rsid w:val="008875F0"/>
    <w:rsid w:val="008B3BB2"/>
    <w:rsid w:val="008B462D"/>
    <w:rsid w:val="008C1B85"/>
    <w:rsid w:val="008C56A4"/>
    <w:rsid w:val="008E4E08"/>
    <w:rsid w:val="008F5C3E"/>
    <w:rsid w:val="008F7C6F"/>
    <w:rsid w:val="00956885"/>
    <w:rsid w:val="009746E8"/>
    <w:rsid w:val="009762A7"/>
    <w:rsid w:val="009772BA"/>
    <w:rsid w:val="0099065E"/>
    <w:rsid w:val="00996077"/>
    <w:rsid w:val="009A2098"/>
    <w:rsid w:val="009C349C"/>
    <w:rsid w:val="00A27766"/>
    <w:rsid w:val="00A441DC"/>
    <w:rsid w:val="00A66018"/>
    <w:rsid w:val="00A66192"/>
    <w:rsid w:val="00A709B6"/>
    <w:rsid w:val="00A75DA6"/>
    <w:rsid w:val="00A81C27"/>
    <w:rsid w:val="00AB0853"/>
    <w:rsid w:val="00AF0F80"/>
    <w:rsid w:val="00AF45BB"/>
    <w:rsid w:val="00AF476F"/>
    <w:rsid w:val="00B27B9B"/>
    <w:rsid w:val="00B37203"/>
    <w:rsid w:val="00B421F5"/>
    <w:rsid w:val="00B50A00"/>
    <w:rsid w:val="00B5525A"/>
    <w:rsid w:val="00B60E75"/>
    <w:rsid w:val="00BA1260"/>
    <w:rsid w:val="00BC4572"/>
    <w:rsid w:val="00BF11AA"/>
    <w:rsid w:val="00C6281C"/>
    <w:rsid w:val="00C77ADF"/>
    <w:rsid w:val="00C92FF4"/>
    <w:rsid w:val="00CA1B84"/>
    <w:rsid w:val="00CB20B3"/>
    <w:rsid w:val="00CD354D"/>
    <w:rsid w:val="00CD3EC8"/>
    <w:rsid w:val="00CD6B59"/>
    <w:rsid w:val="00CF4C25"/>
    <w:rsid w:val="00D152A9"/>
    <w:rsid w:val="00D41CD9"/>
    <w:rsid w:val="00D5175C"/>
    <w:rsid w:val="00DA0DAB"/>
    <w:rsid w:val="00DA21F7"/>
    <w:rsid w:val="00DB2342"/>
    <w:rsid w:val="00DB5C55"/>
    <w:rsid w:val="00DC24D5"/>
    <w:rsid w:val="00DC79CB"/>
    <w:rsid w:val="00DD516A"/>
    <w:rsid w:val="00E107EF"/>
    <w:rsid w:val="00E16547"/>
    <w:rsid w:val="00E5476A"/>
    <w:rsid w:val="00E63928"/>
    <w:rsid w:val="00E76445"/>
    <w:rsid w:val="00E9187B"/>
    <w:rsid w:val="00E94C11"/>
    <w:rsid w:val="00ED5567"/>
    <w:rsid w:val="00F269E2"/>
    <w:rsid w:val="00F31AD0"/>
    <w:rsid w:val="00F3750E"/>
    <w:rsid w:val="00F50139"/>
    <w:rsid w:val="00F7323A"/>
    <w:rsid w:val="00F800E6"/>
    <w:rsid w:val="00F8062A"/>
    <w:rsid w:val="00F90151"/>
    <w:rsid w:val="00FA41CB"/>
    <w:rsid w:val="00FB079F"/>
    <w:rsid w:val="00FB61D6"/>
    <w:rsid w:val="00FD482C"/>
    <w:rsid w:val="00FE4ED8"/>
    <w:rsid w:val="00FE7ED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15BF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2">
    <w:name w:val="heading 2"/>
    <w:basedOn w:val="Standaard"/>
    <w:link w:val="Kop2Char"/>
    <w:uiPriority w:val="9"/>
    <w:qFormat/>
    <w:rsid w:val="00614FC9"/>
    <w:pPr>
      <w:suppressAutoHyphens w:val="0"/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-Standaardalinea-lettertype">
    <w:name w:val="WW-Standaardalinea-lettertype"/>
  </w:style>
  <w:style w:type="character" w:customStyle="1" w:styleId="standaardchar1">
    <w:name w:val="standaard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hb005fparagraaf005ftekstchar">
    <w:name w:val="hb_005fparagraaf_005ftekst__char"/>
    <w:basedOn w:val="WW-Standaardalinea-lettertype"/>
  </w:style>
  <w:style w:type="character" w:customStyle="1" w:styleId="nadrukchar1">
    <w:name w:val="nadruk__char1"/>
    <w:rPr>
      <w:i/>
      <w:iCs/>
    </w:rPr>
  </w:style>
  <w:style w:type="character" w:customStyle="1" w:styleId="hyperlinkchar1">
    <w:name w:val="hyperlink__char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Verwijzingopmerking1">
    <w:name w:val="Verwijzing opmerking1"/>
    <w:rPr>
      <w:sz w:val="18"/>
      <w:szCs w:val="18"/>
    </w:rPr>
  </w:style>
  <w:style w:type="character" w:customStyle="1" w:styleId="TekstopmerkingTeken">
    <w:name w:val="Tekst opmerking Teken"/>
    <w:rPr>
      <w:sz w:val="24"/>
      <w:szCs w:val="24"/>
    </w:rPr>
  </w:style>
  <w:style w:type="character" w:customStyle="1" w:styleId="OnderwerpvanopmerkingTeken">
    <w:name w:val="Onderwerp van opmerking Teken"/>
    <w:rPr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jschrift10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styleId="Ballontekst">
    <w:name w:val="Balloon Text"/>
    <w:basedOn w:val="Standaard"/>
    <w:rPr>
      <w:rFonts w:ascii="Lucida Grande" w:hAnsi="Lucida Grande"/>
      <w:sz w:val="18"/>
      <w:szCs w:val="18"/>
    </w:rPr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rPr>
      <w:b/>
      <w:bCs/>
      <w:sz w:val="20"/>
      <w:szCs w:val="20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1B8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8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85"/>
    <w:rPr>
      <w:sz w:val="24"/>
      <w:szCs w:val="24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614FC9"/>
    <w:rPr>
      <w:rFonts w:ascii="Times" w:hAnsi="Times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614FC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nl-NL"/>
    </w:rPr>
  </w:style>
  <w:style w:type="paragraph" w:customStyle="1" w:styleId="p1">
    <w:name w:val="p1"/>
    <w:basedOn w:val="Standaard"/>
    <w:rsid w:val="00A27766"/>
    <w:pPr>
      <w:suppressAutoHyphens w:val="0"/>
    </w:pPr>
    <w:rPr>
      <w:rFonts w:ascii="Calibri" w:hAnsi="Calibri"/>
      <w:sz w:val="17"/>
      <w:szCs w:val="17"/>
      <w:lang w:eastAsia="nl-NL"/>
    </w:rPr>
  </w:style>
  <w:style w:type="character" w:customStyle="1" w:styleId="s1">
    <w:name w:val="s1"/>
    <w:basedOn w:val="Standaardalinea-lettertype"/>
    <w:rsid w:val="00A27766"/>
  </w:style>
  <w:style w:type="paragraph" w:styleId="Koptekst">
    <w:name w:val="header"/>
    <w:basedOn w:val="Standaard"/>
    <w:link w:val="KoptekstChar"/>
    <w:uiPriority w:val="99"/>
    <w:unhideWhenUsed/>
    <w:rsid w:val="00737E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7E40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737E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7E40"/>
    <w:rPr>
      <w:sz w:val="24"/>
      <w:szCs w:val="24"/>
      <w:lang w:eastAsia="ar-SA"/>
    </w:rPr>
  </w:style>
  <w:style w:type="character" w:customStyle="1" w:styleId="apple-converted-space">
    <w:name w:val="apple-converted-space"/>
    <w:basedOn w:val="Standaardalinea-lettertype"/>
    <w:rsid w:val="00777EB5"/>
  </w:style>
  <w:style w:type="table" w:styleId="Lichtearcering">
    <w:name w:val="Light Shading"/>
    <w:basedOn w:val="Standaardtabel"/>
    <w:uiPriority w:val="60"/>
    <w:rsid w:val="009772BA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nopgelostemelding">
    <w:name w:val="Unresolved Mention"/>
    <w:basedOn w:val="Standaardalinea-lettertype"/>
    <w:uiPriority w:val="99"/>
    <w:rsid w:val="00595C7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5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gheelkunde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aike@philogirl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uurwerkmanifest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3561</Characters>
  <Application>Microsoft Office Word</Application>
  <DocSecurity>0</DocSecurity>
  <Lines>58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- NOG</vt:lpstr>
    </vt:vector>
  </TitlesOfParts>
  <Company>philogirl - communicatie, PR &amp; internet</Company>
  <LinksUpToDate>false</LinksUpToDate>
  <CharactersWithSpaces>4119</CharactersWithSpaces>
  <SharedDoc>false</SharedDoc>
  <HyperlinkBase/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http://www.oogheelkunde.org/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mailto:maaike@philogirl.nl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- NOG</dc:title>
  <dc:creator>Maaike van Zuilen</dc:creator>
  <cp:lastModifiedBy>Maaike van Zuilen</cp:lastModifiedBy>
  <cp:revision>2</cp:revision>
  <dcterms:created xsi:type="dcterms:W3CDTF">2020-01-08T08:09:00Z</dcterms:created>
  <dcterms:modified xsi:type="dcterms:W3CDTF">2020-01-08T08:09:00Z</dcterms:modified>
</cp:coreProperties>
</file>